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5CCF47" w14:textId="77777777" w:rsidR="006F0569" w:rsidRPr="006F0569" w:rsidRDefault="006F0569" w:rsidP="006F0569">
      <w:pPr>
        <w:ind w:firstLine="0"/>
        <w:jc w:val="left"/>
        <w:rPr>
          <w:b/>
          <w:color w:val="FF0000"/>
          <w:szCs w:val="24"/>
          <w:u w:val="single"/>
          <w:lang w:bidi="he-IL"/>
        </w:rPr>
      </w:pPr>
      <w:r w:rsidRPr="006F0569">
        <w:rPr>
          <w:b/>
          <w:color w:val="FF0000"/>
          <w:szCs w:val="24"/>
          <w:u w:val="single"/>
          <w:lang w:bidi="he-IL"/>
        </w:rPr>
        <w:t xml:space="preserve">Vzor kvalifikační práce v kinantropologii </w:t>
      </w:r>
      <w:r w:rsidRPr="006F0569">
        <w:rPr>
          <w:b/>
          <w:bCs/>
          <w:color w:val="FF0000"/>
          <w:szCs w:val="24"/>
          <w:u w:val="single"/>
          <w:lang w:bidi="he-IL"/>
        </w:rPr>
        <w:t>experimentální</w:t>
      </w:r>
      <w:r w:rsidRPr="006F0569">
        <w:rPr>
          <w:b/>
          <w:color w:val="FF0000"/>
          <w:szCs w:val="24"/>
          <w:u w:val="single"/>
          <w:lang w:bidi="he-IL"/>
        </w:rPr>
        <w:t xml:space="preserve"> povahy</w:t>
      </w:r>
    </w:p>
    <w:p w14:paraId="655CCF48" w14:textId="77777777" w:rsidR="006F0569" w:rsidRPr="00B037A2" w:rsidRDefault="006F0569" w:rsidP="006F0569">
      <w:pPr>
        <w:jc w:val="left"/>
        <w:rPr>
          <w:color w:val="FF0000"/>
          <w:szCs w:val="24"/>
          <w:lang w:bidi="he-IL"/>
        </w:rPr>
      </w:pPr>
    </w:p>
    <w:p w14:paraId="655CCF49" w14:textId="77777777" w:rsidR="00F34D6E" w:rsidRPr="00B037A2" w:rsidRDefault="00F34D6E" w:rsidP="009079D5">
      <w:pPr>
        <w:ind w:firstLine="567"/>
        <w:rPr>
          <w:color w:val="FF0000"/>
          <w:szCs w:val="24"/>
          <w:lang w:bidi="he-IL"/>
        </w:rPr>
      </w:pPr>
      <w:r w:rsidRPr="00B037A2">
        <w:rPr>
          <w:b/>
          <w:color w:val="FF0000"/>
          <w:szCs w:val="24"/>
          <w:lang w:bidi="he-IL"/>
        </w:rPr>
        <w:t>Upozornění:</w:t>
      </w:r>
      <w:r w:rsidRPr="00B037A2">
        <w:rPr>
          <w:color w:val="FF0000"/>
          <w:szCs w:val="24"/>
          <w:lang w:bidi="he-IL"/>
        </w:rPr>
        <w:t xml:space="preserve"> Všechny poznámky, které jsou v tomto vzoru červeně, je třeba buď vymazat, nebo přepsat podle reálné potřeby</w:t>
      </w:r>
      <w:r>
        <w:rPr>
          <w:color w:val="FF0000"/>
          <w:szCs w:val="24"/>
          <w:lang w:bidi="he-IL"/>
        </w:rPr>
        <w:t>, nebo si vybrat z nabízených možností a převést do černé.</w:t>
      </w:r>
      <w:r w:rsidRPr="00B037A2">
        <w:rPr>
          <w:color w:val="FF0000"/>
          <w:szCs w:val="24"/>
          <w:lang w:bidi="he-IL"/>
        </w:rPr>
        <w:t xml:space="preserve"> Vymazána musí být i celá tato </w:t>
      </w:r>
      <w:r w:rsidR="009079D5">
        <w:rPr>
          <w:color w:val="FF0000"/>
          <w:szCs w:val="24"/>
          <w:lang w:bidi="he-IL"/>
        </w:rPr>
        <w:t xml:space="preserve">úvodní </w:t>
      </w:r>
      <w:r w:rsidRPr="00B037A2">
        <w:rPr>
          <w:color w:val="FF0000"/>
          <w:szCs w:val="24"/>
          <w:lang w:bidi="he-IL"/>
        </w:rPr>
        <w:t>informační strana!</w:t>
      </w:r>
    </w:p>
    <w:p w14:paraId="655CCF4A" w14:textId="77777777" w:rsidR="006F0569" w:rsidRPr="00B037A2" w:rsidRDefault="006F0569" w:rsidP="009079D5">
      <w:pPr>
        <w:rPr>
          <w:color w:val="FF0000"/>
          <w:szCs w:val="24"/>
          <w:lang w:bidi="he-IL"/>
        </w:rPr>
      </w:pPr>
    </w:p>
    <w:p w14:paraId="655CCF4B" w14:textId="77777777" w:rsidR="006F0569" w:rsidRDefault="006F0569" w:rsidP="009079D5">
      <w:pPr>
        <w:rPr>
          <w:color w:val="FF0000"/>
          <w:szCs w:val="24"/>
          <w:lang w:bidi="he-IL"/>
        </w:rPr>
      </w:pPr>
      <w:r w:rsidRPr="006F0569">
        <w:rPr>
          <w:b/>
          <w:bCs/>
          <w:color w:val="FF0000"/>
          <w:szCs w:val="24"/>
          <w:lang w:bidi="he-IL"/>
        </w:rPr>
        <w:t>Kategorie experimentální práce</w:t>
      </w:r>
      <w:r w:rsidRPr="006F0569">
        <w:rPr>
          <w:color w:val="FF0000"/>
          <w:szCs w:val="24"/>
          <w:lang w:bidi="he-IL"/>
        </w:rPr>
        <w:t>. Tyto práce musí obsahovat experiment v</w:t>
      </w:r>
      <w:r w:rsidR="009079D5">
        <w:rPr>
          <w:color w:val="FF0000"/>
          <w:szCs w:val="24"/>
          <w:lang w:bidi="he-IL"/>
        </w:rPr>
        <w:t> </w:t>
      </w:r>
      <w:r w:rsidRPr="006F0569">
        <w:rPr>
          <w:color w:val="FF0000"/>
          <w:szCs w:val="24"/>
          <w:lang w:bidi="he-IL"/>
        </w:rPr>
        <w:t>širším slova smyslu (viz metodologická literatura). Tyto práce by měly mít stanoveny hypotézy a konstrukt práce by měl umožnit jejich statisticky významné potvrzení či vyvrácení. Poznámky a odkazy u nich budou řešeny podle zvyklostí kinantropologie a podle normy APA.</w:t>
      </w:r>
    </w:p>
    <w:p w14:paraId="655CCF4C" w14:textId="77777777" w:rsidR="006F0569" w:rsidRPr="00763F02" w:rsidRDefault="006F0569" w:rsidP="009079D5">
      <w:pPr>
        <w:rPr>
          <w:color w:val="FF0000"/>
          <w:szCs w:val="24"/>
          <w:lang w:bidi="he-IL"/>
        </w:rPr>
      </w:pPr>
    </w:p>
    <w:p w14:paraId="655CCF4D" w14:textId="77777777" w:rsidR="006F0569" w:rsidRPr="00B037A2" w:rsidRDefault="006F0569" w:rsidP="009079D5">
      <w:pPr>
        <w:rPr>
          <w:color w:val="FF0000"/>
          <w:szCs w:val="24"/>
          <w:lang w:bidi="he-IL"/>
        </w:rPr>
      </w:pPr>
      <w:r w:rsidRPr="00B037A2">
        <w:rPr>
          <w:color w:val="FF0000"/>
          <w:szCs w:val="24"/>
          <w:lang w:bidi="he-IL"/>
        </w:rPr>
        <w:t xml:space="preserve">Minimální počty slov pro jednotlivé kvalifikační práce: </w:t>
      </w:r>
    </w:p>
    <w:p w14:paraId="655CCF4E" w14:textId="77777777" w:rsidR="006F0569" w:rsidRPr="00B037A2" w:rsidRDefault="006F0569" w:rsidP="009079D5">
      <w:pPr>
        <w:rPr>
          <w:b/>
          <w:bCs/>
          <w:color w:val="FF0000"/>
          <w:szCs w:val="24"/>
          <w:lang w:bidi="he-IL"/>
        </w:rPr>
      </w:pPr>
      <w:r w:rsidRPr="00B037A2">
        <w:rPr>
          <w:b/>
          <w:bCs/>
          <w:color w:val="FF0000"/>
          <w:szCs w:val="24"/>
          <w:lang w:bidi="he-IL"/>
        </w:rPr>
        <w:t xml:space="preserve">Bakalářská práce </w:t>
      </w:r>
      <w:r>
        <w:rPr>
          <w:b/>
          <w:bCs/>
          <w:color w:val="FF0000"/>
          <w:szCs w:val="24"/>
          <w:lang w:bidi="he-IL"/>
        </w:rPr>
        <w:t xml:space="preserve">experimentální </w:t>
      </w:r>
      <w:r w:rsidRPr="00B037A2">
        <w:rPr>
          <w:b/>
          <w:bCs/>
          <w:color w:val="FF0000"/>
          <w:szCs w:val="24"/>
          <w:lang w:bidi="he-IL"/>
        </w:rPr>
        <w:t>1</w:t>
      </w:r>
      <w:r>
        <w:rPr>
          <w:b/>
          <w:bCs/>
          <w:color w:val="FF0000"/>
          <w:szCs w:val="24"/>
          <w:lang w:bidi="he-IL"/>
        </w:rPr>
        <w:t>5</w:t>
      </w:r>
      <w:r w:rsidRPr="00B037A2">
        <w:rPr>
          <w:b/>
          <w:bCs/>
          <w:color w:val="FF0000"/>
          <w:szCs w:val="24"/>
          <w:lang w:bidi="he-IL"/>
        </w:rPr>
        <w:t xml:space="preserve"> 000 slov </w:t>
      </w:r>
    </w:p>
    <w:p w14:paraId="655CCF4F" w14:textId="77777777" w:rsidR="006F0569" w:rsidRPr="00B037A2" w:rsidRDefault="006F0569" w:rsidP="009079D5">
      <w:pPr>
        <w:rPr>
          <w:color w:val="FF0000"/>
          <w:szCs w:val="24"/>
          <w:lang w:bidi="he-IL"/>
        </w:rPr>
      </w:pPr>
      <w:r w:rsidRPr="00B037A2">
        <w:rPr>
          <w:b/>
          <w:bCs/>
          <w:color w:val="FF0000"/>
          <w:szCs w:val="24"/>
          <w:lang w:bidi="he-IL"/>
        </w:rPr>
        <w:t xml:space="preserve">Diplomová práce </w:t>
      </w:r>
      <w:r>
        <w:rPr>
          <w:b/>
          <w:bCs/>
          <w:color w:val="FF0000"/>
          <w:szCs w:val="24"/>
          <w:lang w:bidi="he-IL"/>
        </w:rPr>
        <w:t>experimentální</w:t>
      </w:r>
      <w:r w:rsidRPr="00B037A2">
        <w:rPr>
          <w:b/>
          <w:bCs/>
          <w:color w:val="FF0000"/>
          <w:szCs w:val="24"/>
          <w:lang w:bidi="he-IL"/>
        </w:rPr>
        <w:t xml:space="preserve"> </w:t>
      </w:r>
      <w:r>
        <w:rPr>
          <w:b/>
          <w:bCs/>
          <w:color w:val="FF0000"/>
          <w:szCs w:val="24"/>
          <w:lang w:bidi="he-IL"/>
        </w:rPr>
        <w:t>17</w:t>
      </w:r>
      <w:r w:rsidRPr="00B037A2">
        <w:rPr>
          <w:b/>
          <w:bCs/>
          <w:color w:val="FF0000"/>
          <w:szCs w:val="24"/>
          <w:lang w:bidi="he-IL"/>
        </w:rPr>
        <w:t xml:space="preserve"> 000 slov</w:t>
      </w:r>
    </w:p>
    <w:p w14:paraId="655CCF50" w14:textId="77777777" w:rsidR="006F0569" w:rsidRPr="00DD5BEE" w:rsidRDefault="006F0569" w:rsidP="009079D5">
      <w:pPr>
        <w:spacing w:line="240" w:lineRule="auto"/>
        <w:rPr>
          <w:color w:val="000000"/>
          <w:szCs w:val="24"/>
          <w:lang w:bidi="he-IL"/>
        </w:rPr>
      </w:pPr>
    </w:p>
    <w:p w14:paraId="655CCF51" w14:textId="77777777" w:rsidR="006F0569" w:rsidRPr="00763F02" w:rsidRDefault="006F0569" w:rsidP="009079D5">
      <w:pPr>
        <w:spacing w:line="240" w:lineRule="auto"/>
        <w:rPr>
          <w:color w:val="FF0000"/>
          <w:szCs w:val="24"/>
          <w:lang w:bidi="he-IL"/>
        </w:rPr>
      </w:pPr>
      <w:r w:rsidRPr="00763F02">
        <w:rPr>
          <w:color w:val="FF0000"/>
          <w:szCs w:val="24"/>
          <w:lang w:bidi="he-IL"/>
        </w:rPr>
        <w:t>U kategorie</w:t>
      </w:r>
      <w:r w:rsidRPr="00763F02">
        <w:rPr>
          <w:b/>
          <w:bCs/>
          <w:color w:val="FF0000"/>
          <w:szCs w:val="24"/>
          <w:lang w:bidi="he-IL"/>
        </w:rPr>
        <w:t xml:space="preserve"> práce</w:t>
      </w:r>
      <w:r>
        <w:rPr>
          <w:b/>
          <w:bCs/>
          <w:color w:val="FF0000"/>
          <w:szCs w:val="24"/>
          <w:lang w:bidi="he-IL"/>
        </w:rPr>
        <w:t xml:space="preserve"> experimentální</w:t>
      </w:r>
      <w:r w:rsidRPr="00763F02">
        <w:rPr>
          <w:color w:val="FF0000"/>
          <w:szCs w:val="24"/>
          <w:lang w:bidi="he-IL"/>
        </w:rPr>
        <w:t xml:space="preserve">, </w:t>
      </w:r>
      <w:r w:rsidRPr="006F0569">
        <w:rPr>
          <w:color w:val="FF0000"/>
          <w:szCs w:val="24"/>
          <w:lang w:bidi="he-IL"/>
        </w:rPr>
        <w:t xml:space="preserve">když se bude jednat o </w:t>
      </w:r>
      <w:r w:rsidRPr="00687D35">
        <w:rPr>
          <w:color w:val="FF0000"/>
          <w:szCs w:val="24"/>
          <w:lang w:bidi="he-IL"/>
        </w:rPr>
        <w:t>skutečnou experimentální práci</w:t>
      </w:r>
      <w:r w:rsidRPr="006F0569">
        <w:rPr>
          <w:color w:val="FF0000"/>
          <w:szCs w:val="24"/>
          <w:lang w:bidi="he-IL"/>
        </w:rPr>
        <w:t xml:space="preserve"> (experiment v užším slova smyslu a ne například nestandardizovaný dotazník), je možná záměna kvantity za kvalitu, ale musí to v posudku zdůvodnit vedoucí a uznat oponent.</w:t>
      </w:r>
    </w:p>
    <w:p w14:paraId="655CCF52" w14:textId="77777777" w:rsidR="006F0569" w:rsidRDefault="006F0569" w:rsidP="006F0569">
      <w:pPr>
        <w:ind w:firstLine="0"/>
        <w:rPr>
          <w:color w:val="000000"/>
          <w:szCs w:val="24"/>
          <w:lang w:bidi="he-IL"/>
        </w:rPr>
      </w:pPr>
    </w:p>
    <w:p w14:paraId="655CCF53" w14:textId="77777777" w:rsidR="006F0569" w:rsidRDefault="006F0569" w:rsidP="006F0569">
      <w:pPr>
        <w:ind w:firstLine="0"/>
        <w:rPr>
          <w:color w:val="000000"/>
          <w:szCs w:val="24"/>
          <w:lang w:bidi="he-IL"/>
        </w:rPr>
      </w:pPr>
    </w:p>
    <w:p w14:paraId="655CCF54" w14:textId="77777777" w:rsidR="006F0569" w:rsidRDefault="006F0569" w:rsidP="006F0569">
      <w:pPr>
        <w:rPr>
          <w:color w:val="000000"/>
          <w:szCs w:val="24"/>
          <w:lang w:bidi="he-IL"/>
        </w:rPr>
      </w:pPr>
    </w:p>
    <w:p w14:paraId="655CCF55" w14:textId="77777777" w:rsidR="006F0569" w:rsidRDefault="006F0569" w:rsidP="006F0569">
      <w:pPr>
        <w:rPr>
          <w:color w:val="000000"/>
          <w:szCs w:val="24"/>
          <w:lang w:bidi="he-IL"/>
        </w:rPr>
      </w:pPr>
    </w:p>
    <w:p w14:paraId="655CCF56" w14:textId="77777777" w:rsidR="006F0569" w:rsidRDefault="006F0569" w:rsidP="006F0569">
      <w:pPr>
        <w:rPr>
          <w:color w:val="000000"/>
          <w:szCs w:val="24"/>
          <w:lang w:bidi="he-IL"/>
        </w:rPr>
      </w:pPr>
    </w:p>
    <w:p w14:paraId="655CCF57" w14:textId="77777777" w:rsidR="00F34D6E" w:rsidRDefault="00F34D6E" w:rsidP="006F0569">
      <w:pPr>
        <w:rPr>
          <w:color w:val="000000"/>
          <w:szCs w:val="24"/>
          <w:lang w:bidi="he-IL"/>
        </w:rPr>
      </w:pPr>
    </w:p>
    <w:p w14:paraId="655CCF58" w14:textId="77777777" w:rsidR="00F34D6E" w:rsidRDefault="00F34D6E" w:rsidP="006F0569">
      <w:pPr>
        <w:rPr>
          <w:color w:val="000000"/>
          <w:szCs w:val="24"/>
          <w:lang w:bidi="he-IL"/>
        </w:rPr>
      </w:pPr>
    </w:p>
    <w:p w14:paraId="655CCF59" w14:textId="77777777" w:rsidR="00F34D6E" w:rsidRDefault="00F34D6E" w:rsidP="006F0569">
      <w:pPr>
        <w:rPr>
          <w:color w:val="000000"/>
          <w:szCs w:val="24"/>
          <w:lang w:bidi="he-IL"/>
        </w:rPr>
      </w:pPr>
    </w:p>
    <w:p w14:paraId="655CCF5A" w14:textId="77777777" w:rsidR="00F34D6E" w:rsidRDefault="00F34D6E" w:rsidP="006F0569">
      <w:pPr>
        <w:rPr>
          <w:color w:val="000000"/>
          <w:szCs w:val="24"/>
          <w:lang w:bidi="he-IL"/>
        </w:rPr>
      </w:pPr>
    </w:p>
    <w:p w14:paraId="655CCF5B" w14:textId="77777777" w:rsidR="00F34D6E" w:rsidRDefault="00F34D6E" w:rsidP="006F0569">
      <w:pPr>
        <w:rPr>
          <w:color w:val="000000"/>
          <w:szCs w:val="24"/>
          <w:lang w:bidi="he-IL"/>
        </w:rPr>
      </w:pPr>
    </w:p>
    <w:p w14:paraId="655CCF5C" w14:textId="77777777" w:rsidR="006F0569" w:rsidRDefault="006F0569" w:rsidP="006F0569">
      <w:pPr>
        <w:rPr>
          <w:color w:val="000000"/>
          <w:szCs w:val="24"/>
          <w:lang w:bidi="he-IL"/>
        </w:rPr>
      </w:pPr>
    </w:p>
    <w:p w14:paraId="655CCF5D" w14:textId="77777777" w:rsidR="006F0569" w:rsidRDefault="006F0569" w:rsidP="006F0569">
      <w:pPr>
        <w:rPr>
          <w:color w:val="000000"/>
          <w:szCs w:val="24"/>
          <w:lang w:bidi="he-IL"/>
        </w:rPr>
      </w:pPr>
    </w:p>
    <w:p w14:paraId="29C1582A" w14:textId="77777777" w:rsidR="009269AD" w:rsidRDefault="009269AD" w:rsidP="009269AD">
      <w:pPr>
        <w:pStyle w:val="Default"/>
        <w:spacing w:line="360" w:lineRule="auto"/>
        <w:jc w:val="center"/>
        <w:rPr>
          <w:rFonts w:ascii="Arial" w:hAnsi="Arial" w:cs="Arial"/>
          <w:color w:val="FF0000"/>
        </w:rPr>
      </w:pPr>
      <w:bookmarkStart w:id="0" w:name="_Hlk20339229"/>
    </w:p>
    <w:p w14:paraId="413921A6" w14:textId="77777777" w:rsidR="009A5788" w:rsidRPr="00F60AD6" w:rsidRDefault="009269AD" w:rsidP="009A5788">
      <w:pPr>
        <w:pStyle w:val="Default"/>
        <w:spacing w:line="360" w:lineRule="auto"/>
        <w:jc w:val="center"/>
        <w:rPr>
          <w:b/>
          <w:bCs/>
          <w:color w:val="FF0000"/>
          <w:sz w:val="36"/>
          <w:szCs w:val="36"/>
          <w:highlight w:val="black"/>
        </w:rPr>
      </w:pPr>
      <w:r w:rsidRPr="00F60AD6">
        <w:rPr>
          <w:rFonts w:ascii="Arial" w:hAnsi="Arial" w:cs="Arial"/>
          <w:color w:val="FF0000"/>
          <w:highlight w:val="black"/>
        </w:rPr>
        <w:lastRenderedPageBreak/>
        <w:t>Vzor titulní strany na vazbu</w:t>
      </w:r>
    </w:p>
    <w:p w14:paraId="454597AF" w14:textId="7511A6CE" w:rsidR="009269AD" w:rsidRPr="00F60AD6" w:rsidRDefault="009269AD" w:rsidP="001E1DF4">
      <w:pPr>
        <w:pStyle w:val="Default"/>
        <w:spacing w:line="360" w:lineRule="auto"/>
        <w:jc w:val="center"/>
        <w:rPr>
          <w:b/>
          <w:bCs/>
          <w:color w:val="FFC000"/>
          <w:sz w:val="36"/>
          <w:szCs w:val="36"/>
          <w:highlight w:val="black"/>
        </w:rPr>
      </w:pPr>
      <w:r w:rsidRPr="00F60AD6">
        <w:rPr>
          <w:b/>
          <w:bCs/>
          <w:color w:val="FFC000"/>
          <w:sz w:val="36"/>
          <w:szCs w:val="36"/>
          <w:highlight w:val="black"/>
        </w:rPr>
        <w:t>JIHOČESKÁ UNIVERZITA V ČESKÝCH BUDĚJOVICÍCH</w:t>
      </w:r>
    </w:p>
    <w:p w14:paraId="19D8DCA8" w14:textId="77777777" w:rsidR="009269AD" w:rsidRPr="00F60AD6" w:rsidRDefault="009269AD" w:rsidP="001E1DF4">
      <w:pPr>
        <w:pStyle w:val="Default"/>
        <w:spacing w:line="360" w:lineRule="auto"/>
        <w:jc w:val="center"/>
        <w:rPr>
          <w:color w:val="FFC000"/>
          <w:sz w:val="36"/>
          <w:szCs w:val="36"/>
          <w:highlight w:val="black"/>
        </w:rPr>
      </w:pPr>
      <w:r w:rsidRPr="00F60AD6">
        <w:rPr>
          <w:b/>
          <w:bCs/>
          <w:color w:val="FFC000"/>
          <w:sz w:val="36"/>
          <w:szCs w:val="36"/>
          <w:highlight w:val="black"/>
        </w:rPr>
        <w:t>PEDAGOGICKÁ FAKULTA</w:t>
      </w:r>
    </w:p>
    <w:p w14:paraId="2F95E8D5" w14:textId="77777777" w:rsidR="009269AD" w:rsidRPr="00F60AD6" w:rsidRDefault="009269AD" w:rsidP="001E1DF4">
      <w:pPr>
        <w:pStyle w:val="Default"/>
        <w:spacing w:line="360" w:lineRule="auto"/>
        <w:jc w:val="center"/>
        <w:rPr>
          <w:b/>
          <w:bCs/>
          <w:color w:val="FFC000"/>
          <w:sz w:val="32"/>
          <w:szCs w:val="32"/>
          <w:highlight w:val="black"/>
        </w:rPr>
      </w:pPr>
      <w:r w:rsidRPr="00F60AD6">
        <w:rPr>
          <w:b/>
          <w:bCs/>
          <w:color w:val="FFC000"/>
          <w:sz w:val="36"/>
          <w:szCs w:val="36"/>
          <w:highlight w:val="black"/>
        </w:rPr>
        <w:t>KATEDRA TĚLESNÉ VÝCHOVY A SPORTU</w:t>
      </w:r>
    </w:p>
    <w:p w14:paraId="2511F804" w14:textId="77777777" w:rsidR="009269AD" w:rsidRPr="00F60AD6" w:rsidRDefault="009269AD" w:rsidP="009269AD">
      <w:pPr>
        <w:pStyle w:val="Default"/>
        <w:jc w:val="center"/>
        <w:rPr>
          <w:b/>
          <w:bCs/>
          <w:color w:val="FFC000"/>
          <w:sz w:val="32"/>
          <w:szCs w:val="32"/>
          <w:highlight w:val="black"/>
        </w:rPr>
      </w:pPr>
    </w:p>
    <w:p w14:paraId="3D64739E" w14:textId="77777777" w:rsidR="009269AD" w:rsidRPr="00F60AD6" w:rsidRDefault="009269AD" w:rsidP="009269AD">
      <w:pPr>
        <w:pStyle w:val="Default"/>
        <w:jc w:val="center"/>
        <w:rPr>
          <w:b/>
          <w:bCs/>
          <w:color w:val="FFC000"/>
          <w:sz w:val="32"/>
          <w:szCs w:val="32"/>
          <w:highlight w:val="black"/>
        </w:rPr>
      </w:pPr>
    </w:p>
    <w:p w14:paraId="51B436C9" w14:textId="77777777" w:rsidR="009269AD" w:rsidRPr="00F60AD6" w:rsidRDefault="009269AD" w:rsidP="009269AD">
      <w:pPr>
        <w:pStyle w:val="Default"/>
        <w:jc w:val="center"/>
        <w:rPr>
          <w:b/>
          <w:bCs/>
          <w:color w:val="FFC000"/>
          <w:sz w:val="32"/>
          <w:szCs w:val="32"/>
          <w:highlight w:val="black"/>
        </w:rPr>
      </w:pPr>
    </w:p>
    <w:p w14:paraId="09A69451" w14:textId="77777777" w:rsidR="009269AD" w:rsidRPr="00F60AD6" w:rsidRDefault="009269AD" w:rsidP="009269AD">
      <w:pPr>
        <w:pStyle w:val="Default"/>
        <w:jc w:val="center"/>
        <w:rPr>
          <w:b/>
          <w:bCs/>
          <w:color w:val="FFC000"/>
          <w:sz w:val="32"/>
          <w:szCs w:val="32"/>
          <w:highlight w:val="black"/>
        </w:rPr>
      </w:pPr>
    </w:p>
    <w:p w14:paraId="56948BFD" w14:textId="77777777" w:rsidR="009269AD" w:rsidRPr="00F60AD6" w:rsidRDefault="009269AD" w:rsidP="009269AD">
      <w:pPr>
        <w:pStyle w:val="Default"/>
        <w:jc w:val="center"/>
        <w:rPr>
          <w:b/>
          <w:bCs/>
          <w:color w:val="FFC000"/>
          <w:sz w:val="32"/>
          <w:szCs w:val="32"/>
          <w:highlight w:val="black"/>
        </w:rPr>
      </w:pPr>
    </w:p>
    <w:p w14:paraId="1BCB5B54" w14:textId="77777777" w:rsidR="009269AD" w:rsidRPr="00F60AD6" w:rsidRDefault="009269AD" w:rsidP="009269AD">
      <w:pPr>
        <w:pStyle w:val="Default"/>
        <w:jc w:val="center"/>
        <w:rPr>
          <w:b/>
          <w:bCs/>
          <w:color w:val="FFC000"/>
          <w:sz w:val="32"/>
          <w:szCs w:val="32"/>
          <w:highlight w:val="black"/>
        </w:rPr>
      </w:pPr>
    </w:p>
    <w:p w14:paraId="637B6700" w14:textId="77777777" w:rsidR="009269AD" w:rsidRPr="00F60AD6" w:rsidRDefault="009269AD" w:rsidP="009269AD">
      <w:pPr>
        <w:pStyle w:val="Default"/>
        <w:jc w:val="center"/>
        <w:rPr>
          <w:b/>
          <w:bCs/>
          <w:color w:val="FFC000"/>
          <w:sz w:val="32"/>
          <w:szCs w:val="32"/>
          <w:highlight w:val="black"/>
        </w:rPr>
      </w:pPr>
    </w:p>
    <w:p w14:paraId="102B61C4" w14:textId="77777777" w:rsidR="009269AD" w:rsidRPr="00F60AD6" w:rsidRDefault="009269AD" w:rsidP="009269AD">
      <w:pPr>
        <w:pStyle w:val="Default"/>
        <w:jc w:val="center"/>
        <w:rPr>
          <w:b/>
          <w:bCs/>
          <w:color w:val="FFC000"/>
          <w:sz w:val="32"/>
          <w:szCs w:val="32"/>
          <w:highlight w:val="black"/>
        </w:rPr>
      </w:pPr>
    </w:p>
    <w:p w14:paraId="6B524BDB" w14:textId="77777777" w:rsidR="009269AD" w:rsidRPr="00F60AD6" w:rsidRDefault="009269AD" w:rsidP="009269AD">
      <w:pPr>
        <w:pStyle w:val="Default"/>
        <w:jc w:val="center"/>
        <w:rPr>
          <w:b/>
          <w:bCs/>
          <w:color w:val="FFC000"/>
          <w:sz w:val="32"/>
          <w:szCs w:val="32"/>
          <w:highlight w:val="black"/>
        </w:rPr>
      </w:pPr>
    </w:p>
    <w:p w14:paraId="02A0CB4E" w14:textId="77777777" w:rsidR="009A5788" w:rsidRPr="00F60AD6" w:rsidRDefault="009A5788" w:rsidP="009A5788">
      <w:pPr>
        <w:pStyle w:val="Default"/>
        <w:rPr>
          <w:color w:val="FFC000"/>
          <w:sz w:val="32"/>
          <w:szCs w:val="32"/>
          <w:highlight w:val="black"/>
        </w:rPr>
      </w:pPr>
    </w:p>
    <w:p w14:paraId="3F137A24" w14:textId="3D97C657" w:rsidR="009269AD" w:rsidRPr="00F60AD6" w:rsidRDefault="009269AD" w:rsidP="009A5788">
      <w:pPr>
        <w:pStyle w:val="Default"/>
        <w:jc w:val="center"/>
        <w:rPr>
          <w:color w:val="FFC000"/>
          <w:sz w:val="52"/>
          <w:szCs w:val="52"/>
          <w:highlight w:val="black"/>
        </w:rPr>
      </w:pPr>
      <w:r w:rsidRPr="00F60AD6">
        <w:rPr>
          <w:b/>
          <w:bCs/>
          <w:color w:val="FFC000"/>
          <w:sz w:val="52"/>
          <w:szCs w:val="52"/>
          <w:highlight w:val="black"/>
        </w:rPr>
        <w:t>BAKALÁŘSKÁ/ DIPLOMOVÁ/ RIGORÓZNÍ PRÁCE</w:t>
      </w:r>
    </w:p>
    <w:p w14:paraId="69419F87" w14:textId="77777777" w:rsidR="009269AD" w:rsidRPr="00F60AD6" w:rsidRDefault="009269AD" w:rsidP="009269AD">
      <w:pPr>
        <w:rPr>
          <w:b/>
          <w:bCs/>
          <w:color w:val="FFC000"/>
          <w:sz w:val="40"/>
          <w:szCs w:val="40"/>
          <w:highlight w:val="black"/>
        </w:rPr>
      </w:pPr>
    </w:p>
    <w:p w14:paraId="1591DFD4" w14:textId="77777777" w:rsidR="009269AD" w:rsidRPr="00F60AD6" w:rsidRDefault="009269AD" w:rsidP="009269AD">
      <w:pPr>
        <w:rPr>
          <w:b/>
          <w:bCs/>
          <w:color w:val="FFC000"/>
          <w:sz w:val="40"/>
          <w:szCs w:val="40"/>
          <w:highlight w:val="black"/>
        </w:rPr>
      </w:pPr>
    </w:p>
    <w:p w14:paraId="18447D11" w14:textId="77777777" w:rsidR="009269AD" w:rsidRPr="00F60AD6" w:rsidRDefault="009269AD" w:rsidP="009269AD">
      <w:pPr>
        <w:rPr>
          <w:b/>
          <w:bCs/>
          <w:color w:val="FFC000"/>
          <w:sz w:val="40"/>
          <w:szCs w:val="40"/>
          <w:highlight w:val="black"/>
        </w:rPr>
      </w:pPr>
    </w:p>
    <w:p w14:paraId="167EBFBB" w14:textId="77777777" w:rsidR="009269AD" w:rsidRPr="00F60AD6" w:rsidRDefault="009269AD" w:rsidP="009269AD">
      <w:pPr>
        <w:rPr>
          <w:b/>
          <w:bCs/>
          <w:color w:val="FFC000"/>
          <w:sz w:val="40"/>
          <w:szCs w:val="40"/>
          <w:highlight w:val="black"/>
        </w:rPr>
      </w:pPr>
    </w:p>
    <w:p w14:paraId="178E3883" w14:textId="77777777" w:rsidR="009269AD" w:rsidRPr="00F60AD6" w:rsidRDefault="009269AD" w:rsidP="009269AD">
      <w:pPr>
        <w:rPr>
          <w:b/>
          <w:bCs/>
          <w:color w:val="FFC000"/>
          <w:sz w:val="40"/>
          <w:szCs w:val="40"/>
          <w:highlight w:val="black"/>
        </w:rPr>
      </w:pPr>
    </w:p>
    <w:p w14:paraId="461AA952" w14:textId="77777777" w:rsidR="009269AD" w:rsidRPr="00F60AD6" w:rsidRDefault="009269AD" w:rsidP="009269AD">
      <w:pPr>
        <w:rPr>
          <w:b/>
          <w:bCs/>
          <w:color w:val="FFC000"/>
          <w:sz w:val="40"/>
          <w:szCs w:val="40"/>
          <w:highlight w:val="black"/>
        </w:rPr>
      </w:pPr>
    </w:p>
    <w:p w14:paraId="07DE7D51" w14:textId="77777777" w:rsidR="009269AD" w:rsidRPr="00F60AD6" w:rsidRDefault="009269AD" w:rsidP="009269AD">
      <w:pPr>
        <w:rPr>
          <w:b/>
          <w:bCs/>
          <w:color w:val="FFC000"/>
          <w:sz w:val="40"/>
          <w:szCs w:val="40"/>
          <w:highlight w:val="black"/>
        </w:rPr>
      </w:pPr>
    </w:p>
    <w:p w14:paraId="2F324A35" w14:textId="77777777" w:rsidR="009A5788" w:rsidRPr="00F60AD6" w:rsidRDefault="009A5788" w:rsidP="00A72367">
      <w:pPr>
        <w:ind w:firstLine="0"/>
        <w:jc w:val="left"/>
        <w:rPr>
          <w:b/>
          <w:bCs/>
          <w:color w:val="FFC000"/>
          <w:sz w:val="40"/>
          <w:szCs w:val="40"/>
          <w:highlight w:val="black"/>
        </w:rPr>
      </w:pPr>
    </w:p>
    <w:p w14:paraId="58033ACB" w14:textId="03DFFEF1" w:rsidR="009269AD" w:rsidRDefault="009269AD" w:rsidP="009A5788">
      <w:pPr>
        <w:ind w:firstLine="0"/>
        <w:jc w:val="center"/>
      </w:pPr>
      <w:r w:rsidRPr="00F60AD6">
        <w:rPr>
          <w:b/>
          <w:bCs/>
          <w:color w:val="FFC000"/>
          <w:sz w:val="40"/>
          <w:szCs w:val="40"/>
          <w:highlight w:val="black"/>
        </w:rPr>
        <w:t xml:space="preserve">2019 </w:t>
      </w:r>
      <w:r w:rsidRPr="00F60AD6">
        <w:rPr>
          <w:b/>
          <w:bCs/>
          <w:color w:val="FFC000"/>
          <w:sz w:val="40"/>
          <w:szCs w:val="40"/>
          <w:highlight w:val="black"/>
        </w:rPr>
        <w:tab/>
      </w:r>
      <w:r w:rsidRPr="00F60AD6">
        <w:rPr>
          <w:b/>
          <w:bCs/>
          <w:color w:val="FFC000"/>
          <w:sz w:val="40"/>
          <w:szCs w:val="40"/>
          <w:highlight w:val="black"/>
        </w:rPr>
        <w:tab/>
      </w:r>
      <w:r w:rsidRPr="00F60AD6">
        <w:rPr>
          <w:b/>
          <w:bCs/>
          <w:color w:val="FFC000"/>
          <w:sz w:val="40"/>
          <w:szCs w:val="40"/>
          <w:highlight w:val="black"/>
        </w:rPr>
        <w:tab/>
      </w:r>
      <w:r w:rsidRPr="00F60AD6">
        <w:rPr>
          <w:b/>
          <w:bCs/>
          <w:color w:val="FFC000"/>
          <w:sz w:val="40"/>
          <w:szCs w:val="40"/>
          <w:highlight w:val="black"/>
        </w:rPr>
        <w:tab/>
      </w:r>
      <w:r w:rsidRPr="00F60AD6">
        <w:rPr>
          <w:b/>
          <w:bCs/>
          <w:color w:val="FFC000"/>
          <w:sz w:val="40"/>
          <w:szCs w:val="40"/>
          <w:highlight w:val="black"/>
        </w:rPr>
        <w:tab/>
      </w:r>
      <w:r w:rsidRPr="00F60AD6">
        <w:rPr>
          <w:b/>
          <w:bCs/>
          <w:color w:val="FFC000"/>
          <w:sz w:val="40"/>
          <w:szCs w:val="40"/>
          <w:highlight w:val="black"/>
        </w:rPr>
        <w:tab/>
        <w:t>Jméno PŘÍJMENÍ</w:t>
      </w:r>
    </w:p>
    <w:p w14:paraId="655CCF5E" w14:textId="77777777" w:rsidR="00516D00" w:rsidRPr="00284E2F" w:rsidRDefault="00894B89" w:rsidP="00A074C0">
      <w:pPr>
        <w:ind w:firstLine="0"/>
        <w:jc w:val="center"/>
        <w:rPr>
          <w:b/>
          <w:noProof/>
          <w:sz w:val="28"/>
        </w:rPr>
      </w:pPr>
      <w:r>
        <w:rPr>
          <w:noProof/>
        </w:rPr>
        <w:lastRenderedPageBreak/>
        <w:drawing>
          <wp:inline distT="0" distB="0" distL="0" distR="0" wp14:anchorId="655CD061" wp14:editId="655CD062">
            <wp:extent cx="3340735" cy="607695"/>
            <wp:effectExtent l="0" t="0" r="0" b="0"/>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0735" cy="607695"/>
                    </a:xfrm>
                    <a:prstGeom prst="rect">
                      <a:avLst/>
                    </a:prstGeom>
                    <a:noFill/>
                    <a:ln>
                      <a:noFill/>
                    </a:ln>
                  </pic:spPr>
                </pic:pic>
              </a:graphicData>
            </a:graphic>
          </wp:inline>
        </w:drawing>
      </w:r>
    </w:p>
    <w:p w14:paraId="655CCF5F" w14:textId="77777777" w:rsidR="00516D00" w:rsidRDefault="001263BE" w:rsidP="00A074C0">
      <w:pPr>
        <w:spacing w:before="960"/>
        <w:ind w:firstLine="0"/>
        <w:jc w:val="center"/>
        <w:rPr>
          <w:b/>
          <w:bCs/>
          <w:sz w:val="28"/>
          <w:szCs w:val="28"/>
        </w:rPr>
      </w:pPr>
      <w:r w:rsidRPr="00DA5337">
        <w:rPr>
          <w:b/>
          <w:bCs/>
          <w:sz w:val="28"/>
          <w:szCs w:val="28"/>
        </w:rPr>
        <w:t>Jihočeská univerzita v Českých Budějovicích</w:t>
      </w:r>
    </w:p>
    <w:p w14:paraId="655CCF60" w14:textId="77777777" w:rsidR="001263BE" w:rsidRPr="00DA5337" w:rsidRDefault="001263BE" w:rsidP="00A074C0">
      <w:pPr>
        <w:ind w:firstLine="0"/>
        <w:jc w:val="center"/>
        <w:rPr>
          <w:bCs/>
          <w:sz w:val="28"/>
          <w:szCs w:val="28"/>
        </w:rPr>
      </w:pPr>
      <w:r w:rsidRPr="00DA5337">
        <w:rPr>
          <w:bCs/>
          <w:sz w:val="28"/>
          <w:szCs w:val="28"/>
        </w:rPr>
        <w:t>Pedagogická fakulta</w:t>
      </w:r>
    </w:p>
    <w:p w14:paraId="655CCF61" w14:textId="77777777" w:rsidR="001263BE" w:rsidRPr="00FE1FFF" w:rsidRDefault="001263BE" w:rsidP="00D25F7D">
      <w:pPr>
        <w:ind w:firstLine="0"/>
        <w:jc w:val="center"/>
        <w:rPr>
          <w:bCs/>
          <w:sz w:val="28"/>
          <w:szCs w:val="28"/>
        </w:rPr>
      </w:pPr>
      <w:r w:rsidRPr="00FE1FFF">
        <w:rPr>
          <w:bCs/>
          <w:sz w:val="28"/>
          <w:szCs w:val="28"/>
        </w:rPr>
        <w:t>Katedra tělesné výchovy a sportu</w:t>
      </w:r>
    </w:p>
    <w:p w14:paraId="655CCF62" w14:textId="77777777" w:rsidR="001263BE" w:rsidRPr="00311F66" w:rsidRDefault="00311F66" w:rsidP="00A074C0">
      <w:pPr>
        <w:spacing w:before="1800"/>
        <w:ind w:firstLine="0"/>
        <w:jc w:val="center"/>
        <w:rPr>
          <w:bCs/>
          <w:color w:val="FF0000"/>
          <w:sz w:val="28"/>
          <w:szCs w:val="28"/>
        </w:rPr>
      </w:pPr>
      <w:r w:rsidRPr="00311F66">
        <w:rPr>
          <w:bCs/>
          <w:color w:val="FF0000"/>
          <w:sz w:val="28"/>
          <w:szCs w:val="28"/>
        </w:rPr>
        <w:t>(</w:t>
      </w:r>
      <w:r w:rsidR="001263BE" w:rsidRPr="00311F66">
        <w:rPr>
          <w:bCs/>
          <w:color w:val="FF0000"/>
          <w:sz w:val="28"/>
          <w:szCs w:val="28"/>
        </w:rPr>
        <w:t>Druh kvalifikační práce</w:t>
      </w:r>
      <w:r w:rsidR="007F674B">
        <w:rPr>
          <w:bCs/>
          <w:color w:val="FF0000"/>
          <w:sz w:val="28"/>
          <w:szCs w:val="28"/>
        </w:rPr>
        <w:t xml:space="preserve"> – vyberte si</w:t>
      </w:r>
      <w:r w:rsidRPr="00311F66">
        <w:rPr>
          <w:bCs/>
          <w:color w:val="FF0000"/>
          <w:sz w:val="28"/>
          <w:szCs w:val="28"/>
        </w:rPr>
        <w:t xml:space="preserve"> z možností na dalším řádku</w:t>
      </w:r>
      <w:r>
        <w:rPr>
          <w:bCs/>
          <w:color w:val="FF0000"/>
          <w:sz w:val="28"/>
          <w:szCs w:val="28"/>
        </w:rPr>
        <w:t>, Calibri 18</w:t>
      </w:r>
      <w:r w:rsidRPr="00311F66">
        <w:rPr>
          <w:bCs/>
          <w:color w:val="FF0000"/>
          <w:sz w:val="28"/>
          <w:szCs w:val="28"/>
        </w:rPr>
        <w:t>)</w:t>
      </w:r>
    </w:p>
    <w:p w14:paraId="655CCF63" w14:textId="77777777" w:rsidR="001263BE" w:rsidRPr="003D7C47" w:rsidRDefault="00311F66" w:rsidP="00A074C0">
      <w:pPr>
        <w:ind w:firstLine="0"/>
        <w:jc w:val="center"/>
        <w:rPr>
          <w:bCs/>
          <w:color w:val="0070C0"/>
          <w:sz w:val="36"/>
          <w:szCs w:val="36"/>
        </w:rPr>
      </w:pPr>
      <w:r w:rsidRPr="003D7C47">
        <w:rPr>
          <w:bCs/>
          <w:color w:val="0070C0"/>
          <w:sz w:val="36"/>
          <w:szCs w:val="36"/>
        </w:rPr>
        <w:t>B</w:t>
      </w:r>
      <w:r w:rsidR="001263BE" w:rsidRPr="003D7C47">
        <w:rPr>
          <w:bCs/>
          <w:color w:val="0070C0"/>
          <w:sz w:val="36"/>
          <w:szCs w:val="36"/>
        </w:rPr>
        <w:t>a</w:t>
      </w:r>
      <w:r w:rsidRPr="003D7C47">
        <w:rPr>
          <w:bCs/>
          <w:color w:val="0070C0"/>
          <w:sz w:val="36"/>
          <w:szCs w:val="36"/>
        </w:rPr>
        <w:t>kalářská, D</w:t>
      </w:r>
      <w:r w:rsidR="009540D4" w:rsidRPr="003D7C47">
        <w:rPr>
          <w:bCs/>
          <w:color w:val="0070C0"/>
          <w:sz w:val="36"/>
          <w:szCs w:val="36"/>
        </w:rPr>
        <w:t>iplomová,</w:t>
      </w:r>
      <w:r w:rsidRPr="003D7C47">
        <w:rPr>
          <w:bCs/>
          <w:color w:val="0070C0"/>
          <w:sz w:val="36"/>
          <w:szCs w:val="36"/>
        </w:rPr>
        <w:t xml:space="preserve"> nebo R</w:t>
      </w:r>
      <w:r w:rsidR="009540D4" w:rsidRPr="003D7C47">
        <w:rPr>
          <w:bCs/>
          <w:color w:val="0070C0"/>
          <w:sz w:val="36"/>
          <w:szCs w:val="36"/>
        </w:rPr>
        <w:t>igorózní</w:t>
      </w:r>
      <w:r w:rsidR="001D4ED4" w:rsidRPr="003D7C47">
        <w:rPr>
          <w:bCs/>
          <w:color w:val="0070C0"/>
          <w:sz w:val="36"/>
          <w:szCs w:val="36"/>
        </w:rPr>
        <w:t xml:space="preserve"> práce</w:t>
      </w:r>
    </w:p>
    <w:p w14:paraId="655CCF64" w14:textId="77777777" w:rsidR="001263BE" w:rsidRPr="004A382E" w:rsidRDefault="00311F66" w:rsidP="00A074C0">
      <w:pPr>
        <w:spacing w:line="240" w:lineRule="auto"/>
        <w:ind w:firstLine="0"/>
        <w:jc w:val="center"/>
        <w:rPr>
          <w:b/>
          <w:bCs/>
          <w:sz w:val="48"/>
          <w:szCs w:val="48"/>
        </w:rPr>
      </w:pPr>
      <w:r w:rsidRPr="004A382E">
        <w:rPr>
          <w:b/>
          <w:bCs/>
          <w:sz w:val="48"/>
          <w:szCs w:val="48"/>
        </w:rPr>
        <w:t>Vlastní n</w:t>
      </w:r>
      <w:r w:rsidR="001263BE" w:rsidRPr="004A382E">
        <w:rPr>
          <w:b/>
          <w:bCs/>
          <w:sz w:val="48"/>
          <w:szCs w:val="48"/>
        </w:rPr>
        <w:t xml:space="preserve">ázev </w:t>
      </w:r>
      <w:r w:rsidRPr="004A382E">
        <w:rPr>
          <w:b/>
          <w:bCs/>
          <w:sz w:val="48"/>
          <w:szCs w:val="48"/>
        </w:rPr>
        <w:t xml:space="preserve">zadané </w:t>
      </w:r>
      <w:r w:rsidR="001263BE" w:rsidRPr="004A382E">
        <w:rPr>
          <w:b/>
          <w:bCs/>
          <w:sz w:val="48"/>
          <w:szCs w:val="48"/>
        </w:rPr>
        <w:t>práce</w:t>
      </w:r>
    </w:p>
    <w:p w14:paraId="655CCF65" w14:textId="77777777" w:rsidR="00D67BE5" w:rsidRPr="00311F66" w:rsidRDefault="006F0569" w:rsidP="006F0569">
      <w:pPr>
        <w:spacing w:line="240" w:lineRule="auto"/>
        <w:ind w:firstLine="0"/>
        <w:jc w:val="center"/>
        <w:rPr>
          <w:color w:val="FF0000"/>
          <w:sz w:val="28"/>
          <w:szCs w:val="28"/>
        </w:rPr>
      </w:pPr>
      <w:r w:rsidRPr="00311F66">
        <w:rPr>
          <w:bCs/>
          <w:color w:val="FF0000"/>
          <w:sz w:val="28"/>
          <w:szCs w:val="28"/>
        </w:rPr>
        <w:t>(</w:t>
      </w:r>
      <w:r w:rsidR="00687D35">
        <w:rPr>
          <w:bCs/>
          <w:color w:val="FF0000"/>
          <w:sz w:val="28"/>
          <w:szCs w:val="28"/>
        </w:rPr>
        <w:t>Zde uvedený název musí doslovně souhlasit s oficiálním zadáním, p</w:t>
      </w:r>
      <w:r w:rsidRPr="00311F66">
        <w:rPr>
          <w:bCs/>
          <w:color w:val="FF0000"/>
          <w:sz w:val="28"/>
          <w:szCs w:val="28"/>
        </w:rPr>
        <w:t>ísmo Calibri, velikost 24, řádkování 1, zarovnat na střed)</w:t>
      </w:r>
    </w:p>
    <w:p w14:paraId="655CCF66" w14:textId="77777777" w:rsidR="001263BE" w:rsidRPr="00DA5337" w:rsidRDefault="001263BE" w:rsidP="00A074C0">
      <w:pPr>
        <w:spacing w:before="2640"/>
        <w:ind w:firstLine="0"/>
        <w:jc w:val="center"/>
        <w:rPr>
          <w:bCs/>
          <w:sz w:val="28"/>
          <w:szCs w:val="28"/>
        </w:rPr>
      </w:pPr>
      <w:r>
        <w:rPr>
          <w:bCs/>
          <w:sz w:val="28"/>
          <w:szCs w:val="28"/>
        </w:rPr>
        <w:t xml:space="preserve">Vypracoval: </w:t>
      </w:r>
      <w:r w:rsidRPr="00311F66">
        <w:rPr>
          <w:bCs/>
          <w:color w:val="FF0000"/>
          <w:sz w:val="28"/>
          <w:szCs w:val="28"/>
        </w:rPr>
        <w:t>Jméno</w:t>
      </w:r>
      <w:r w:rsidR="00AE409A" w:rsidRPr="00311F66">
        <w:rPr>
          <w:bCs/>
          <w:color w:val="FF0000"/>
          <w:sz w:val="28"/>
          <w:szCs w:val="28"/>
        </w:rPr>
        <w:t xml:space="preserve"> a příjmení (tituly)</w:t>
      </w:r>
    </w:p>
    <w:p w14:paraId="655CCF67" w14:textId="77777777" w:rsidR="001263BE" w:rsidRPr="00DA5337" w:rsidRDefault="001263BE" w:rsidP="00A074C0">
      <w:pPr>
        <w:ind w:firstLine="0"/>
        <w:jc w:val="center"/>
        <w:rPr>
          <w:bCs/>
          <w:sz w:val="28"/>
          <w:szCs w:val="28"/>
        </w:rPr>
      </w:pPr>
      <w:r w:rsidRPr="00DA5337">
        <w:rPr>
          <w:bCs/>
          <w:sz w:val="28"/>
          <w:szCs w:val="28"/>
        </w:rPr>
        <w:t xml:space="preserve">Vedoucí práce: </w:t>
      </w:r>
      <w:r w:rsidRPr="00311F66">
        <w:rPr>
          <w:bCs/>
          <w:color w:val="FF0000"/>
          <w:sz w:val="28"/>
          <w:szCs w:val="28"/>
        </w:rPr>
        <w:t>Jméno</w:t>
      </w:r>
      <w:r w:rsidR="00AE409A" w:rsidRPr="00311F66">
        <w:rPr>
          <w:bCs/>
          <w:color w:val="FF0000"/>
          <w:sz w:val="28"/>
          <w:szCs w:val="28"/>
        </w:rPr>
        <w:t xml:space="preserve"> a příjmení (tituly)</w:t>
      </w:r>
    </w:p>
    <w:p w14:paraId="655CCF68" w14:textId="77777777" w:rsidR="00516D00" w:rsidRPr="00715DE9" w:rsidRDefault="001263BE" w:rsidP="00A074C0">
      <w:pPr>
        <w:spacing w:before="720"/>
        <w:ind w:firstLine="0"/>
        <w:jc w:val="center"/>
        <w:rPr>
          <w:b/>
          <w:noProof/>
          <w:sz w:val="28"/>
        </w:rPr>
      </w:pPr>
      <w:r w:rsidRPr="00DA5337">
        <w:rPr>
          <w:bCs/>
          <w:sz w:val="28"/>
          <w:szCs w:val="28"/>
        </w:rPr>
        <w:t xml:space="preserve">České Budějovice, </w:t>
      </w:r>
      <w:r w:rsidR="001D4ED4" w:rsidRPr="00311F66">
        <w:rPr>
          <w:bCs/>
          <w:color w:val="FF0000"/>
          <w:sz w:val="28"/>
          <w:szCs w:val="28"/>
        </w:rPr>
        <w:t>201</w:t>
      </w:r>
      <w:r w:rsidR="006F0569" w:rsidRPr="00311F66">
        <w:rPr>
          <w:bCs/>
          <w:color w:val="FF0000"/>
          <w:sz w:val="28"/>
          <w:szCs w:val="28"/>
        </w:rPr>
        <w:t>9</w:t>
      </w:r>
      <w:r w:rsidR="00D67BE5" w:rsidRPr="00311F66">
        <w:rPr>
          <w:bCs/>
          <w:color w:val="FF0000"/>
          <w:sz w:val="28"/>
          <w:szCs w:val="28"/>
        </w:rPr>
        <w:br w:type="page"/>
      </w:r>
      <w:r w:rsidR="00894B89">
        <w:rPr>
          <w:noProof/>
        </w:rPr>
        <w:lastRenderedPageBreak/>
        <w:drawing>
          <wp:inline distT="0" distB="0" distL="0" distR="0" wp14:anchorId="655CD063" wp14:editId="655CD064">
            <wp:extent cx="3340735" cy="60769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0735" cy="607695"/>
                    </a:xfrm>
                    <a:prstGeom prst="rect">
                      <a:avLst/>
                    </a:prstGeom>
                    <a:noFill/>
                    <a:ln>
                      <a:noFill/>
                    </a:ln>
                  </pic:spPr>
                </pic:pic>
              </a:graphicData>
            </a:graphic>
          </wp:inline>
        </w:drawing>
      </w:r>
    </w:p>
    <w:p w14:paraId="655CCF69" w14:textId="77777777" w:rsidR="001263BE" w:rsidRPr="00403764" w:rsidRDefault="001263BE" w:rsidP="00A074C0">
      <w:pPr>
        <w:spacing w:before="960"/>
        <w:ind w:firstLine="0"/>
        <w:jc w:val="center"/>
        <w:rPr>
          <w:b/>
          <w:bCs/>
          <w:sz w:val="28"/>
          <w:szCs w:val="28"/>
        </w:rPr>
      </w:pPr>
      <w:r w:rsidRPr="00403764">
        <w:rPr>
          <w:b/>
          <w:bCs/>
          <w:sz w:val="28"/>
          <w:szCs w:val="28"/>
        </w:rPr>
        <w:t xml:space="preserve">University </w:t>
      </w:r>
      <w:proofErr w:type="spellStart"/>
      <w:r w:rsidRPr="00403764">
        <w:rPr>
          <w:b/>
          <w:bCs/>
          <w:sz w:val="28"/>
          <w:szCs w:val="28"/>
        </w:rPr>
        <w:t>of</w:t>
      </w:r>
      <w:proofErr w:type="spellEnd"/>
      <w:r w:rsidRPr="00403764">
        <w:rPr>
          <w:b/>
          <w:bCs/>
          <w:sz w:val="28"/>
          <w:szCs w:val="28"/>
        </w:rPr>
        <w:t xml:space="preserve"> </w:t>
      </w:r>
      <w:proofErr w:type="spellStart"/>
      <w:r w:rsidRPr="00403764">
        <w:rPr>
          <w:b/>
          <w:bCs/>
          <w:sz w:val="28"/>
          <w:szCs w:val="28"/>
        </w:rPr>
        <w:t>South</w:t>
      </w:r>
      <w:proofErr w:type="spellEnd"/>
      <w:r w:rsidRPr="00403764">
        <w:rPr>
          <w:b/>
          <w:bCs/>
          <w:sz w:val="28"/>
          <w:szCs w:val="28"/>
        </w:rPr>
        <w:t xml:space="preserve"> Bohemia</w:t>
      </w:r>
      <w:r w:rsidR="00A00FEB">
        <w:rPr>
          <w:b/>
          <w:bCs/>
          <w:sz w:val="28"/>
          <w:szCs w:val="28"/>
        </w:rPr>
        <w:t xml:space="preserve"> in České Budějovice</w:t>
      </w:r>
    </w:p>
    <w:p w14:paraId="655CCF6A" w14:textId="77777777" w:rsidR="001263BE" w:rsidRPr="00403764" w:rsidRDefault="001263BE" w:rsidP="00A074C0">
      <w:pPr>
        <w:tabs>
          <w:tab w:val="left" w:pos="2250"/>
          <w:tab w:val="center" w:pos="4251"/>
        </w:tabs>
        <w:ind w:firstLine="0"/>
        <w:jc w:val="center"/>
        <w:rPr>
          <w:sz w:val="28"/>
          <w:szCs w:val="28"/>
        </w:rPr>
      </w:pPr>
      <w:proofErr w:type="spellStart"/>
      <w:r>
        <w:rPr>
          <w:sz w:val="28"/>
          <w:szCs w:val="28"/>
        </w:rPr>
        <w:t>Faculty</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Education</w:t>
      </w:r>
      <w:proofErr w:type="spellEnd"/>
    </w:p>
    <w:p w14:paraId="655CCF6B" w14:textId="77777777" w:rsidR="001263BE" w:rsidRPr="00403764" w:rsidRDefault="001263BE" w:rsidP="00A074C0">
      <w:pPr>
        <w:ind w:firstLine="0"/>
        <w:jc w:val="center"/>
        <w:rPr>
          <w:sz w:val="28"/>
          <w:szCs w:val="28"/>
        </w:rPr>
      </w:pPr>
      <w:r w:rsidRPr="00403764">
        <w:rPr>
          <w:sz w:val="28"/>
          <w:szCs w:val="28"/>
        </w:rPr>
        <w:t xml:space="preserve">Department </w:t>
      </w:r>
      <w:proofErr w:type="spellStart"/>
      <w:r w:rsidRPr="00403764">
        <w:rPr>
          <w:sz w:val="28"/>
          <w:szCs w:val="28"/>
        </w:rPr>
        <w:t>of</w:t>
      </w:r>
      <w:proofErr w:type="spellEnd"/>
      <w:r w:rsidRPr="00403764">
        <w:rPr>
          <w:sz w:val="28"/>
          <w:szCs w:val="28"/>
        </w:rPr>
        <w:t xml:space="preserve"> </w:t>
      </w:r>
      <w:proofErr w:type="spellStart"/>
      <w:r w:rsidRPr="00403764">
        <w:rPr>
          <w:sz w:val="28"/>
          <w:szCs w:val="28"/>
        </w:rPr>
        <w:t>Sports</w:t>
      </w:r>
      <w:proofErr w:type="spellEnd"/>
      <w:r w:rsidRPr="00403764">
        <w:rPr>
          <w:sz w:val="28"/>
          <w:szCs w:val="28"/>
        </w:rPr>
        <w:t xml:space="preserve"> </w:t>
      </w:r>
      <w:proofErr w:type="spellStart"/>
      <w:r w:rsidRPr="00403764">
        <w:rPr>
          <w:sz w:val="28"/>
          <w:szCs w:val="28"/>
        </w:rPr>
        <w:t>Studies</w:t>
      </w:r>
      <w:proofErr w:type="spellEnd"/>
    </w:p>
    <w:p w14:paraId="655CCF6C" w14:textId="77777777" w:rsidR="00437079" w:rsidRPr="00311F66" w:rsidRDefault="00437079" w:rsidP="00437079">
      <w:pPr>
        <w:spacing w:before="1800"/>
        <w:ind w:firstLine="0"/>
        <w:jc w:val="center"/>
        <w:rPr>
          <w:bCs/>
          <w:color w:val="FF0000"/>
          <w:sz w:val="28"/>
          <w:szCs w:val="28"/>
        </w:rPr>
      </w:pPr>
      <w:r w:rsidRPr="00311F66">
        <w:rPr>
          <w:bCs/>
          <w:color w:val="FF0000"/>
          <w:sz w:val="28"/>
          <w:szCs w:val="28"/>
        </w:rPr>
        <w:t>(Druh kvalifikační práce</w:t>
      </w:r>
      <w:r>
        <w:rPr>
          <w:bCs/>
          <w:color w:val="FF0000"/>
          <w:sz w:val="28"/>
          <w:szCs w:val="28"/>
        </w:rPr>
        <w:t xml:space="preserve"> v Aj. V</w:t>
      </w:r>
      <w:r w:rsidRPr="00311F66">
        <w:rPr>
          <w:bCs/>
          <w:color w:val="FF0000"/>
          <w:sz w:val="28"/>
          <w:szCs w:val="28"/>
        </w:rPr>
        <w:t>ybrat z možností na dalším řádku</w:t>
      </w:r>
      <w:r>
        <w:rPr>
          <w:bCs/>
          <w:color w:val="FF0000"/>
          <w:sz w:val="28"/>
          <w:szCs w:val="28"/>
        </w:rPr>
        <w:t>, Calibri 18</w:t>
      </w:r>
      <w:r w:rsidRPr="00311F66">
        <w:rPr>
          <w:bCs/>
          <w:color w:val="FF0000"/>
          <w:sz w:val="28"/>
          <w:szCs w:val="28"/>
        </w:rPr>
        <w:t>)</w:t>
      </w:r>
    </w:p>
    <w:p w14:paraId="655CCF6D" w14:textId="77777777" w:rsidR="001D4ED4" w:rsidRPr="00B30123" w:rsidRDefault="00437079" w:rsidP="00A074C0">
      <w:pPr>
        <w:ind w:firstLine="0"/>
        <w:jc w:val="center"/>
        <w:rPr>
          <w:bCs/>
          <w:color w:val="0070C0"/>
          <w:sz w:val="36"/>
          <w:szCs w:val="36"/>
        </w:rPr>
      </w:pPr>
      <w:proofErr w:type="spellStart"/>
      <w:r>
        <w:rPr>
          <w:bCs/>
          <w:color w:val="0070C0"/>
          <w:sz w:val="36"/>
          <w:szCs w:val="36"/>
        </w:rPr>
        <w:t>Bachelor</w:t>
      </w:r>
      <w:proofErr w:type="spellEnd"/>
      <w:r>
        <w:rPr>
          <w:bCs/>
          <w:color w:val="0070C0"/>
          <w:sz w:val="36"/>
          <w:szCs w:val="36"/>
        </w:rPr>
        <w:t xml:space="preserve">, </w:t>
      </w:r>
      <w:proofErr w:type="spellStart"/>
      <w:r>
        <w:rPr>
          <w:bCs/>
          <w:color w:val="0070C0"/>
          <w:sz w:val="36"/>
          <w:szCs w:val="36"/>
        </w:rPr>
        <w:t>G</w:t>
      </w:r>
      <w:r w:rsidR="001D4ED4">
        <w:rPr>
          <w:bCs/>
          <w:color w:val="0070C0"/>
          <w:sz w:val="36"/>
          <w:szCs w:val="36"/>
        </w:rPr>
        <w:t>raduation</w:t>
      </w:r>
      <w:proofErr w:type="spellEnd"/>
      <w:r w:rsidR="001D4ED4">
        <w:rPr>
          <w:bCs/>
          <w:color w:val="0070C0"/>
          <w:sz w:val="36"/>
          <w:szCs w:val="36"/>
        </w:rPr>
        <w:t xml:space="preserve">, </w:t>
      </w:r>
      <w:proofErr w:type="spellStart"/>
      <w:r>
        <w:rPr>
          <w:bCs/>
          <w:color w:val="0070C0"/>
          <w:sz w:val="36"/>
          <w:szCs w:val="36"/>
        </w:rPr>
        <w:t>R</w:t>
      </w:r>
      <w:r w:rsidR="00AE409A">
        <w:rPr>
          <w:bCs/>
          <w:color w:val="0070C0"/>
          <w:sz w:val="36"/>
          <w:szCs w:val="36"/>
        </w:rPr>
        <w:t>igorous</w:t>
      </w:r>
      <w:proofErr w:type="spellEnd"/>
      <w:r w:rsidR="00AE409A">
        <w:rPr>
          <w:bCs/>
          <w:color w:val="0070C0"/>
          <w:sz w:val="36"/>
          <w:szCs w:val="36"/>
        </w:rPr>
        <w:t xml:space="preserve"> thesis</w:t>
      </w:r>
    </w:p>
    <w:p w14:paraId="655CCF6E" w14:textId="77777777" w:rsidR="001263BE" w:rsidRDefault="001263BE" w:rsidP="00A074C0">
      <w:pPr>
        <w:spacing w:line="240" w:lineRule="auto"/>
        <w:ind w:firstLine="0"/>
        <w:jc w:val="center"/>
        <w:rPr>
          <w:b/>
          <w:bCs/>
          <w:sz w:val="48"/>
          <w:szCs w:val="48"/>
        </w:rPr>
      </w:pPr>
      <w:r w:rsidRPr="001D4ED4">
        <w:rPr>
          <w:b/>
          <w:bCs/>
          <w:sz w:val="48"/>
          <w:szCs w:val="48"/>
        </w:rPr>
        <w:t xml:space="preserve">Anglický název </w:t>
      </w:r>
      <w:r w:rsidR="00437079">
        <w:rPr>
          <w:b/>
          <w:bCs/>
          <w:sz w:val="48"/>
          <w:szCs w:val="48"/>
        </w:rPr>
        <w:t xml:space="preserve">zadané </w:t>
      </w:r>
      <w:r w:rsidRPr="001D4ED4">
        <w:rPr>
          <w:b/>
          <w:bCs/>
          <w:sz w:val="48"/>
          <w:szCs w:val="48"/>
        </w:rPr>
        <w:t>práce</w:t>
      </w:r>
    </w:p>
    <w:p w14:paraId="655CCF70" w14:textId="26F69734" w:rsidR="003A4C67" w:rsidRPr="00774074" w:rsidRDefault="00437079" w:rsidP="00774074">
      <w:pPr>
        <w:spacing w:line="240" w:lineRule="auto"/>
        <w:ind w:firstLine="0"/>
        <w:jc w:val="center"/>
        <w:rPr>
          <w:color w:val="FF0000"/>
          <w:sz w:val="28"/>
          <w:szCs w:val="28"/>
        </w:rPr>
      </w:pPr>
      <w:r w:rsidRPr="00311F66">
        <w:rPr>
          <w:bCs/>
          <w:color w:val="FF0000"/>
          <w:sz w:val="28"/>
          <w:szCs w:val="28"/>
        </w:rPr>
        <w:t>(</w:t>
      </w:r>
      <w:r>
        <w:rPr>
          <w:bCs/>
          <w:color w:val="FF0000"/>
          <w:sz w:val="28"/>
          <w:szCs w:val="28"/>
        </w:rPr>
        <w:t>P</w:t>
      </w:r>
      <w:r w:rsidRPr="00311F66">
        <w:rPr>
          <w:bCs/>
          <w:color w:val="FF0000"/>
          <w:sz w:val="28"/>
          <w:szCs w:val="28"/>
        </w:rPr>
        <w:t>ísmo Calibri, velikost 24, řádkování 1, zarovnat na střed)</w:t>
      </w:r>
    </w:p>
    <w:p w14:paraId="655CCF71" w14:textId="77777777" w:rsidR="001263BE" w:rsidRPr="00DA5337" w:rsidRDefault="001263BE" w:rsidP="00A074C0">
      <w:pPr>
        <w:spacing w:before="2640"/>
        <w:ind w:firstLine="0"/>
        <w:jc w:val="center"/>
        <w:rPr>
          <w:bCs/>
          <w:sz w:val="28"/>
          <w:szCs w:val="28"/>
        </w:rPr>
      </w:pPr>
      <w:proofErr w:type="spellStart"/>
      <w:r w:rsidRPr="00DA5337">
        <w:rPr>
          <w:bCs/>
          <w:sz w:val="28"/>
          <w:szCs w:val="28"/>
        </w:rPr>
        <w:t>Author</w:t>
      </w:r>
      <w:proofErr w:type="spellEnd"/>
      <w:r w:rsidRPr="00DA5337">
        <w:rPr>
          <w:bCs/>
          <w:sz w:val="28"/>
          <w:szCs w:val="28"/>
        </w:rPr>
        <w:t xml:space="preserve">: </w:t>
      </w:r>
      <w:r w:rsidRPr="00437079">
        <w:rPr>
          <w:bCs/>
          <w:color w:val="FF0000"/>
          <w:sz w:val="28"/>
          <w:szCs w:val="28"/>
        </w:rPr>
        <w:t>Name</w:t>
      </w:r>
    </w:p>
    <w:p w14:paraId="655CCF72" w14:textId="77777777" w:rsidR="001263BE" w:rsidRPr="00DA5337" w:rsidRDefault="001263BE" w:rsidP="00A074C0">
      <w:pPr>
        <w:ind w:firstLine="0"/>
        <w:jc w:val="center"/>
        <w:rPr>
          <w:bCs/>
          <w:sz w:val="28"/>
          <w:szCs w:val="28"/>
        </w:rPr>
      </w:pPr>
      <w:r w:rsidRPr="00DA5337">
        <w:rPr>
          <w:bCs/>
          <w:sz w:val="28"/>
          <w:szCs w:val="28"/>
        </w:rPr>
        <w:t xml:space="preserve">Supervisor: </w:t>
      </w:r>
      <w:r w:rsidRPr="00437079">
        <w:rPr>
          <w:bCs/>
          <w:color w:val="FF0000"/>
          <w:sz w:val="28"/>
          <w:szCs w:val="28"/>
        </w:rPr>
        <w:t>Name</w:t>
      </w:r>
    </w:p>
    <w:p w14:paraId="655CCF73" w14:textId="77777777" w:rsidR="00CE050E" w:rsidRDefault="001263BE" w:rsidP="00A074C0">
      <w:pPr>
        <w:spacing w:before="720"/>
        <w:ind w:firstLine="0"/>
        <w:jc w:val="center"/>
        <w:rPr>
          <w:bCs/>
          <w:sz w:val="28"/>
          <w:szCs w:val="28"/>
        </w:rPr>
      </w:pPr>
      <w:r w:rsidRPr="00DA5337">
        <w:rPr>
          <w:bCs/>
          <w:sz w:val="28"/>
          <w:szCs w:val="28"/>
        </w:rPr>
        <w:t xml:space="preserve">České Budějovice, </w:t>
      </w:r>
      <w:r w:rsidRPr="00437079">
        <w:rPr>
          <w:bCs/>
          <w:color w:val="FF0000"/>
          <w:sz w:val="28"/>
          <w:szCs w:val="28"/>
        </w:rPr>
        <w:t>201</w:t>
      </w:r>
      <w:r w:rsidR="005F0867" w:rsidRPr="00437079">
        <w:rPr>
          <w:bCs/>
          <w:color w:val="FF0000"/>
          <w:sz w:val="28"/>
          <w:szCs w:val="28"/>
        </w:rPr>
        <w:t>9</w:t>
      </w:r>
    </w:p>
    <w:p w14:paraId="655CCF74" w14:textId="77777777" w:rsidR="001263BE" w:rsidRPr="002C3876" w:rsidRDefault="00CE050E" w:rsidP="008C5078">
      <w:pPr>
        <w:spacing w:before="40" w:after="40"/>
        <w:ind w:firstLine="0"/>
        <w:rPr>
          <w:b/>
          <w:szCs w:val="24"/>
          <w:lang w:eastAsia="en-US"/>
        </w:rPr>
      </w:pPr>
      <w:r>
        <w:rPr>
          <w:bCs/>
          <w:sz w:val="28"/>
          <w:szCs w:val="28"/>
        </w:rPr>
        <w:br w:type="page"/>
      </w:r>
      <w:r w:rsidR="009540D4" w:rsidRPr="002C3876">
        <w:rPr>
          <w:b/>
          <w:szCs w:val="24"/>
          <w:lang w:eastAsia="en-US"/>
        </w:rPr>
        <w:lastRenderedPageBreak/>
        <w:t>Bibliografická identifikace</w:t>
      </w:r>
    </w:p>
    <w:p w14:paraId="655CCF75" w14:textId="77777777" w:rsidR="001263BE" w:rsidRPr="002C3876" w:rsidRDefault="001263BE" w:rsidP="008C5078">
      <w:pPr>
        <w:ind w:firstLine="0"/>
        <w:rPr>
          <w:b/>
          <w:szCs w:val="24"/>
          <w:lang w:eastAsia="en-US"/>
        </w:rPr>
      </w:pPr>
      <w:r w:rsidRPr="002C3876">
        <w:rPr>
          <w:b/>
          <w:szCs w:val="24"/>
          <w:lang w:eastAsia="en-US"/>
        </w:rPr>
        <w:t xml:space="preserve">Název </w:t>
      </w:r>
      <w:r w:rsidR="009540D4" w:rsidRPr="002C3876">
        <w:rPr>
          <w:b/>
          <w:color w:val="4F81BD"/>
          <w:szCs w:val="24"/>
          <w:lang w:eastAsia="en-US"/>
        </w:rPr>
        <w:t>kvalifikační</w:t>
      </w:r>
      <w:r w:rsidR="009540D4" w:rsidRPr="002C3876">
        <w:rPr>
          <w:b/>
          <w:szCs w:val="24"/>
          <w:lang w:eastAsia="en-US"/>
        </w:rPr>
        <w:t xml:space="preserve"> práce</w:t>
      </w:r>
      <w:r w:rsidRPr="002C3876">
        <w:rPr>
          <w:b/>
          <w:szCs w:val="24"/>
          <w:lang w:eastAsia="en-US"/>
        </w:rPr>
        <w:t>:</w:t>
      </w:r>
    </w:p>
    <w:p w14:paraId="655CCF76" w14:textId="77777777" w:rsidR="001263BE" w:rsidRPr="002C3876" w:rsidRDefault="001263BE" w:rsidP="008C5078">
      <w:pPr>
        <w:ind w:firstLine="0"/>
        <w:rPr>
          <w:b/>
          <w:szCs w:val="24"/>
          <w:lang w:eastAsia="en-US"/>
        </w:rPr>
      </w:pPr>
      <w:r w:rsidRPr="002C3876">
        <w:rPr>
          <w:b/>
          <w:szCs w:val="24"/>
          <w:lang w:eastAsia="en-US"/>
        </w:rPr>
        <w:t>Jméno a příjmení autora:</w:t>
      </w:r>
    </w:p>
    <w:p w14:paraId="655CCF77" w14:textId="77777777" w:rsidR="001263BE" w:rsidRPr="002C3876" w:rsidRDefault="001263BE" w:rsidP="008C5078">
      <w:pPr>
        <w:ind w:firstLine="0"/>
        <w:rPr>
          <w:b/>
          <w:szCs w:val="24"/>
          <w:lang w:eastAsia="en-US"/>
        </w:rPr>
      </w:pPr>
      <w:r w:rsidRPr="002C3876">
        <w:rPr>
          <w:b/>
          <w:szCs w:val="24"/>
          <w:lang w:eastAsia="en-US"/>
        </w:rPr>
        <w:t>Studijní obor:</w:t>
      </w:r>
    </w:p>
    <w:p w14:paraId="655CCF78" w14:textId="77777777" w:rsidR="001263BE" w:rsidRPr="002C3876" w:rsidRDefault="001263BE" w:rsidP="008C5078">
      <w:pPr>
        <w:ind w:firstLine="0"/>
        <w:rPr>
          <w:b/>
          <w:szCs w:val="24"/>
          <w:lang w:eastAsia="en-US"/>
        </w:rPr>
      </w:pPr>
      <w:r w:rsidRPr="002C3876">
        <w:rPr>
          <w:b/>
          <w:szCs w:val="24"/>
          <w:lang w:eastAsia="en-US"/>
        </w:rPr>
        <w:t>Pracoviště: Katedra tělesné výchovy a sportu PF JU</w:t>
      </w:r>
    </w:p>
    <w:p w14:paraId="655CCF79" w14:textId="77777777" w:rsidR="001263BE" w:rsidRPr="002C3876" w:rsidRDefault="001263BE" w:rsidP="008C5078">
      <w:pPr>
        <w:ind w:firstLine="0"/>
        <w:rPr>
          <w:b/>
          <w:szCs w:val="24"/>
          <w:lang w:eastAsia="en-US"/>
        </w:rPr>
      </w:pPr>
      <w:r w:rsidRPr="002C3876">
        <w:rPr>
          <w:b/>
          <w:szCs w:val="24"/>
          <w:lang w:eastAsia="en-US"/>
        </w:rPr>
        <w:t xml:space="preserve">Vedoucí </w:t>
      </w:r>
      <w:r w:rsidRPr="002C3876">
        <w:rPr>
          <w:b/>
          <w:color w:val="4F81BD"/>
          <w:szCs w:val="24"/>
          <w:lang w:eastAsia="en-US"/>
        </w:rPr>
        <w:t>kvalifikační</w:t>
      </w:r>
      <w:r w:rsidRPr="002C3876">
        <w:rPr>
          <w:b/>
          <w:szCs w:val="24"/>
          <w:lang w:eastAsia="en-US"/>
        </w:rPr>
        <w:t xml:space="preserve"> práce:</w:t>
      </w:r>
    </w:p>
    <w:p w14:paraId="655CCF7A" w14:textId="77777777" w:rsidR="001263BE" w:rsidRPr="002C3876" w:rsidRDefault="001263BE" w:rsidP="008C5078">
      <w:pPr>
        <w:ind w:firstLine="0"/>
        <w:rPr>
          <w:b/>
          <w:szCs w:val="24"/>
          <w:lang w:eastAsia="en-US"/>
        </w:rPr>
      </w:pPr>
      <w:r w:rsidRPr="002C3876">
        <w:rPr>
          <w:b/>
          <w:szCs w:val="24"/>
          <w:lang w:eastAsia="en-US"/>
        </w:rPr>
        <w:t>Rok obhajoby</w:t>
      </w:r>
      <w:r w:rsidRPr="002C3876">
        <w:rPr>
          <w:b/>
          <w:color w:val="4F81BD"/>
          <w:szCs w:val="24"/>
          <w:lang w:eastAsia="en-US"/>
        </w:rPr>
        <w:t xml:space="preserve"> </w:t>
      </w:r>
      <w:r w:rsidR="009540D4" w:rsidRPr="002C3876">
        <w:rPr>
          <w:b/>
          <w:color w:val="4F81BD"/>
          <w:szCs w:val="24"/>
          <w:lang w:eastAsia="en-US"/>
        </w:rPr>
        <w:t>kvalifikační</w:t>
      </w:r>
      <w:r w:rsidR="009540D4" w:rsidRPr="002C3876">
        <w:rPr>
          <w:b/>
          <w:szCs w:val="24"/>
          <w:lang w:eastAsia="en-US"/>
        </w:rPr>
        <w:t xml:space="preserve"> práce</w:t>
      </w:r>
      <w:r w:rsidRPr="002C3876">
        <w:rPr>
          <w:b/>
          <w:szCs w:val="24"/>
          <w:lang w:eastAsia="en-US"/>
        </w:rPr>
        <w:t>:</w:t>
      </w:r>
    </w:p>
    <w:p w14:paraId="655CCF7B" w14:textId="77777777" w:rsidR="001263BE" w:rsidRPr="002C3876" w:rsidRDefault="001263BE" w:rsidP="008C5078">
      <w:pPr>
        <w:spacing w:before="40" w:after="40"/>
        <w:ind w:firstLine="0"/>
        <w:rPr>
          <w:b/>
          <w:szCs w:val="24"/>
          <w:lang w:eastAsia="en-US"/>
        </w:rPr>
      </w:pPr>
      <w:r w:rsidRPr="002C3876">
        <w:rPr>
          <w:b/>
          <w:szCs w:val="24"/>
          <w:lang w:eastAsia="en-US"/>
        </w:rPr>
        <w:t>Abstrakt:</w:t>
      </w:r>
    </w:p>
    <w:p w14:paraId="655CCF7C" w14:textId="77777777" w:rsidR="001263BE" w:rsidRPr="00AA7B63" w:rsidRDefault="001263BE" w:rsidP="008C5078">
      <w:pPr>
        <w:pStyle w:val="Bezmezer1"/>
        <w:spacing w:after="0" w:line="360" w:lineRule="auto"/>
        <w:rPr>
          <w:rFonts w:ascii="Calibri" w:hAnsi="Calibri"/>
          <w:color w:val="FF0000"/>
        </w:rPr>
      </w:pPr>
      <w:r w:rsidRPr="00AA7B63">
        <w:rPr>
          <w:rFonts w:ascii="Calibri" w:hAnsi="Calibri"/>
          <w:color w:val="FF0000"/>
        </w:rPr>
        <w:t xml:space="preserve">Jedná se de facto o resumé s úkolem vystihnout základní podstatu a informace </w:t>
      </w:r>
      <w:r w:rsidR="009540D4" w:rsidRPr="00AA7B63">
        <w:rPr>
          <w:rFonts w:ascii="Calibri" w:hAnsi="Calibri"/>
          <w:color w:val="FF0000"/>
        </w:rPr>
        <w:t>obsažené v</w:t>
      </w:r>
      <w:r w:rsidR="001D4ED4" w:rsidRPr="00AA7B63">
        <w:rPr>
          <w:rFonts w:ascii="Calibri" w:hAnsi="Calibri"/>
          <w:color w:val="FF0000"/>
        </w:rPr>
        <w:t> předložené práci</w:t>
      </w:r>
      <w:r w:rsidRPr="00AA7B63">
        <w:rPr>
          <w:rFonts w:ascii="Calibri" w:hAnsi="Calibri"/>
          <w:color w:val="FF0000"/>
        </w:rPr>
        <w:t xml:space="preserve">. Abstrakt odpovídá stručnému, výstižnému, zhuštěnému vyjadřování, věty by neměly obsahovat nadbytečná slova, jimiž mohou být zájmena, přídavná jména nebo příslovce. Absolutně vynecháno musí být v abstraktu obrazné vyjadřování a subjektivita. Autor o sobě v abstraktu </w:t>
      </w:r>
      <w:r w:rsidRPr="00B07098">
        <w:rPr>
          <w:rFonts w:ascii="Calibri" w:hAnsi="Calibri"/>
          <w:color w:val="FF0000"/>
        </w:rPr>
        <w:t xml:space="preserve">nehovoří jako „já“, </w:t>
      </w:r>
      <w:r w:rsidR="009540D4" w:rsidRPr="00AA7B63">
        <w:rPr>
          <w:rFonts w:ascii="Calibri" w:hAnsi="Calibri"/>
          <w:color w:val="FF0000"/>
        </w:rPr>
        <w:t>ale jako autor práce</w:t>
      </w:r>
      <w:r w:rsidRPr="00AA7B63">
        <w:rPr>
          <w:rFonts w:ascii="Calibri" w:hAnsi="Calibri"/>
          <w:color w:val="FF0000"/>
        </w:rPr>
        <w:t xml:space="preserve"> a je zásadně anonymizován. Používáme autorský/kolektivní plurál („my jsme udělali“…)</w:t>
      </w:r>
      <w:r w:rsidR="001D4ED4" w:rsidRPr="00AA7B63">
        <w:rPr>
          <w:rFonts w:ascii="Calibri" w:hAnsi="Calibri"/>
          <w:color w:val="FF0000"/>
        </w:rPr>
        <w:t xml:space="preserve"> nebo trpný rod („data byla naměřena …“). </w:t>
      </w:r>
      <w:r w:rsidRPr="00AA7B63">
        <w:rPr>
          <w:rFonts w:ascii="Calibri" w:hAnsi="Calibri"/>
          <w:color w:val="FF0000"/>
        </w:rPr>
        <w:t>Doporučený rozsah abstraktu je 100</w:t>
      </w:r>
      <w:r w:rsidR="005E6E99">
        <w:rPr>
          <w:rFonts w:eastAsia="+mn-ea" w:cs="Calibri"/>
          <w:color w:val="FF0000"/>
        </w:rPr>
        <w:t>–</w:t>
      </w:r>
      <w:r w:rsidRPr="00AA7B63">
        <w:rPr>
          <w:rFonts w:ascii="Calibri" w:hAnsi="Calibri"/>
          <w:color w:val="FF0000"/>
        </w:rPr>
        <w:t>200 slov.</w:t>
      </w:r>
      <w:r w:rsidR="001D4ED4" w:rsidRPr="00AA7B63">
        <w:rPr>
          <w:rFonts w:ascii="Calibri" w:hAnsi="Calibri"/>
          <w:color w:val="FF0000"/>
        </w:rPr>
        <w:t xml:space="preserve"> Jedná se o jeden odstavec zarovnání do bloku.</w:t>
      </w:r>
    </w:p>
    <w:p w14:paraId="655CCF7D" w14:textId="77777777" w:rsidR="001263BE" w:rsidRPr="00AA7B63" w:rsidRDefault="001263BE" w:rsidP="008C5078">
      <w:pPr>
        <w:spacing w:before="40" w:after="40"/>
        <w:ind w:firstLine="0"/>
        <w:rPr>
          <w:color w:val="FF0000"/>
          <w:szCs w:val="24"/>
        </w:rPr>
      </w:pPr>
      <w:r w:rsidRPr="002C3876">
        <w:rPr>
          <w:b/>
          <w:szCs w:val="24"/>
        </w:rPr>
        <w:t>Klíčová slova:</w:t>
      </w:r>
      <w:r w:rsidRPr="00AA7B63">
        <w:rPr>
          <w:szCs w:val="24"/>
        </w:rPr>
        <w:t xml:space="preserve"> </w:t>
      </w:r>
      <w:r w:rsidRPr="00AA7B63">
        <w:rPr>
          <w:color w:val="FF0000"/>
          <w:szCs w:val="24"/>
        </w:rPr>
        <w:t>píšeme vedle sebe oddělené čárkou, 58 slov vymezena podle pravidel:</w:t>
      </w:r>
    </w:p>
    <w:p w14:paraId="655CCF7E" w14:textId="77777777" w:rsidR="001263BE" w:rsidRPr="00AA7B63" w:rsidRDefault="001263BE" w:rsidP="008C5078">
      <w:pPr>
        <w:numPr>
          <w:ilvl w:val="0"/>
          <w:numId w:val="1"/>
        </w:numPr>
        <w:rPr>
          <w:color w:val="FF0000"/>
          <w:szCs w:val="24"/>
        </w:rPr>
      </w:pPr>
      <w:r w:rsidRPr="00AA7B63">
        <w:rPr>
          <w:color w:val="FF0000"/>
          <w:szCs w:val="24"/>
        </w:rPr>
        <w:t>slova co nejvíce odborně známá a jasně definovatelná</w:t>
      </w:r>
    </w:p>
    <w:p w14:paraId="655CCF7F" w14:textId="77777777" w:rsidR="001263BE" w:rsidRPr="00AA7B63" w:rsidRDefault="001263BE" w:rsidP="008C5078">
      <w:pPr>
        <w:numPr>
          <w:ilvl w:val="0"/>
          <w:numId w:val="1"/>
        </w:numPr>
        <w:rPr>
          <w:color w:val="FF0000"/>
          <w:szCs w:val="24"/>
        </w:rPr>
      </w:pPr>
      <w:r w:rsidRPr="00AA7B63">
        <w:rPr>
          <w:color w:val="FF0000"/>
          <w:szCs w:val="24"/>
        </w:rPr>
        <w:t>slova frekventovaná v odborném tisku</w:t>
      </w:r>
    </w:p>
    <w:p w14:paraId="655CCF80" w14:textId="77777777" w:rsidR="001263BE" w:rsidRPr="00AA7B63" w:rsidRDefault="001263BE" w:rsidP="008C5078">
      <w:pPr>
        <w:numPr>
          <w:ilvl w:val="0"/>
          <w:numId w:val="1"/>
        </w:numPr>
        <w:rPr>
          <w:color w:val="FF0000"/>
          <w:szCs w:val="24"/>
        </w:rPr>
      </w:pPr>
      <w:r w:rsidRPr="00AA7B63">
        <w:rPr>
          <w:color w:val="FF0000"/>
          <w:szCs w:val="24"/>
        </w:rPr>
        <w:t>slova nevyskytující se v názvu písemné práce</w:t>
      </w:r>
    </w:p>
    <w:p w14:paraId="655CCF81" w14:textId="77777777" w:rsidR="001263BE" w:rsidRPr="00AA7B63" w:rsidRDefault="001263BE" w:rsidP="008C5078">
      <w:pPr>
        <w:numPr>
          <w:ilvl w:val="0"/>
          <w:numId w:val="1"/>
        </w:numPr>
        <w:rPr>
          <w:color w:val="FF0000"/>
          <w:szCs w:val="24"/>
        </w:rPr>
      </w:pPr>
      <w:r w:rsidRPr="00AA7B63">
        <w:rPr>
          <w:color w:val="FF0000"/>
          <w:szCs w:val="24"/>
        </w:rPr>
        <w:t>slova vystihující obecnou tématiku i specifikující problematiku</w:t>
      </w:r>
    </w:p>
    <w:p w14:paraId="655CCF82" w14:textId="77777777" w:rsidR="007A797C" w:rsidRDefault="001263BE" w:rsidP="008C5078">
      <w:pPr>
        <w:numPr>
          <w:ilvl w:val="0"/>
          <w:numId w:val="1"/>
        </w:numPr>
        <w:rPr>
          <w:color w:val="FF0000"/>
          <w:szCs w:val="24"/>
        </w:rPr>
      </w:pPr>
      <w:r w:rsidRPr="007A797C">
        <w:rPr>
          <w:color w:val="FF0000"/>
          <w:szCs w:val="24"/>
        </w:rPr>
        <w:t>slova zařazující problematiku do širších oborových i multioborových souvislostí</w:t>
      </w:r>
    </w:p>
    <w:p w14:paraId="655CCF83" w14:textId="77777777" w:rsidR="00E77DAB" w:rsidRDefault="007A797C" w:rsidP="008C5078">
      <w:pPr>
        <w:spacing w:before="40" w:after="40"/>
        <w:ind w:firstLine="0"/>
        <w:rPr>
          <w:b/>
          <w:szCs w:val="24"/>
          <w:lang w:val="en-GB"/>
        </w:rPr>
      </w:pPr>
      <w:r>
        <w:rPr>
          <w:color w:val="FF0000"/>
          <w:szCs w:val="24"/>
        </w:rPr>
        <w:br w:type="page"/>
      </w:r>
      <w:r w:rsidR="00E77DAB">
        <w:rPr>
          <w:b/>
          <w:szCs w:val="24"/>
          <w:lang w:val="en-GB"/>
        </w:rPr>
        <w:lastRenderedPageBreak/>
        <w:t>Bibliographical identification</w:t>
      </w:r>
    </w:p>
    <w:p w14:paraId="655CCF84" w14:textId="77777777" w:rsidR="00E77DAB" w:rsidRDefault="00E77DAB" w:rsidP="008C5078">
      <w:pPr>
        <w:ind w:firstLine="0"/>
        <w:rPr>
          <w:szCs w:val="24"/>
          <w:lang w:val="en-GB" w:eastAsia="en-US"/>
        </w:rPr>
      </w:pPr>
      <w:r>
        <w:rPr>
          <w:b/>
          <w:bCs/>
          <w:szCs w:val="24"/>
          <w:lang w:val="en-GB" w:eastAsia="en-US"/>
        </w:rPr>
        <w:t xml:space="preserve">Title of the </w:t>
      </w:r>
      <w:proofErr w:type="spellStart"/>
      <w:r>
        <w:rPr>
          <w:b/>
          <w:color w:val="4F81BD"/>
          <w:szCs w:val="24"/>
          <w:lang w:eastAsia="en-US"/>
        </w:rPr>
        <w:t>graduation</w:t>
      </w:r>
      <w:proofErr w:type="spellEnd"/>
      <w:r>
        <w:rPr>
          <w:b/>
          <w:color w:val="4F81BD"/>
          <w:szCs w:val="24"/>
          <w:lang w:eastAsia="en-US"/>
        </w:rPr>
        <w:t xml:space="preserve"> </w:t>
      </w:r>
      <w:r>
        <w:rPr>
          <w:b/>
          <w:bCs/>
          <w:szCs w:val="24"/>
          <w:lang w:val="en-GB" w:eastAsia="en-US"/>
        </w:rPr>
        <w:t>thesis</w:t>
      </w:r>
      <w:r>
        <w:rPr>
          <w:szCs w:val="24"/>
          <w:lang w:val="en-GB" w:eastAsia="en-US"/>
        </w:rPr>
        <w:t>:</w:t>
      </w:r>
    </w:p>
    <w:p w14:paraId="655CCF85" w14:textId="77777777" w:rsidR="00E77DAB" w:rsidRDefault="00E77DAB" w:rsidP="008C5078">
      <w:pPr>
        <w:ind w:firstLine="0"/>
        <w:rPr>
          <w:szCs w:val="24"/>
          <w:lang w:val="en-GB"/>
        </w:rPr>
      </w:pPr>
      <w:r>
        <w:rPr>
          <w:b/>
          <w:szCs w:val="24"/>
          <w:lang w:val="en-GB"/>
        </w:rPr>
        <w:t>Author’s first name and surname</w:t>
      </w:r>
      <w:r>
        <w:rPr>
          <w:szCs w:val="24"/>
          <w:lang w:val="en-GB"/>
        </w:rPr>
        <w:t xml:space="preserve">: </w:t>
      </w:r>
    </w:p>
    <w:p w14:paraId="655CCF86" w14:textId="77777777" w:rsidR="00E77DAB" w:rsidRDefault="00E77DAB" w:rsidP="008C5078">
      <w:pPr>
        <w:ind w:firstLine="0"/>
        <w:rPr>
          <w:szCs w:val="24"/>
          <w:lang w:val="en-GB"/>
        </w:rPr>
      </w:pPr>
      <w:r>
        <w:rPr>
          <w:b/>
          <w:szCs w:val="24"/>
          <w:lang w:val="en-GB"/>
        </w:rPr>
        <w:t>Field of study</w:t>
      </w:r>
      <w:r>
        <w:rPr>
          <w:szCs w:val="24"/>
          <w:lang w:val="en-GB"/>
        </w:rPr>
        <w:t>:</w:t>
      </w:r>
    </w:p>
    <w:p w14:paraId="655CCF87" w14:textId="77777777" w:rsidR="00E77DAB" w:rsidRDefault="00E77DAB" w:rsidP="008C5078">
      <w:pPr>
        <w:ind w:firstLine="0"/>
        <w:rPr>
          <w:szCs w:val="24"/>
          <w:lang w:val="en-GB"/>
        </w:rPr>
      </w:pPr>
      <w:r>
        <w:rPr>
          <w:b/>
          <w:szCs w:val="24"/>
          <w:lang w:val="en-GB"/>
        </w:rPr>
        <w:t>Department</w:t>
      </w:r>
      <w:r>
        <w:rPr>
          <w:szCs w:val="24"/>
          <w:lang w:val="en-GB"/>
        </w:rPr>
        <w:t>: Department of Sports studies</w:t>
      </w:r>
    </w:p>
    <w:p w14:paraId="655CCF88" w14:textId="77777777" w:rsidR="00E77DAB" w:rsidRDefault="00E77DAB" w:rsidP="008C5078">
      <w:pPr>
        <w:ind w:firstLine="0"/>
        <w:rPr>
          <w:szCs w:val="24"/>
          <w:lang w:val="en-GB"/>
        </w:rPr>
      </w:pPr>
      <w:r>
        <w:rPr>
          <w:b/>
          <w:szCs w:val="24"/>
          <w:lang w:val="en-GB"/>
        </w:rPr>
        <w:t>Supervisor</w:t>
      </w:r>
      <w:r>
        <w:rPr>
          <w:szCs w:val="24"/>
          <w:lang w:val="en-GB"/>
        </w:rPr>
        <w:t xml:space="preserve">: </w:t>
      </w:r>
    </w:p>
    <w:p w14:paraId="655CCF89" w14:textId="77777777" w:rsidR="00E77DAB" w:rsidRDefault="00E77DAB" w:rsidP="008C5078">
      <w:pPr>
        <w:ind w:firstLine="0"/>
        <w:rPr>
          <w:szCs w:val="24"/>
          <w:lang w:val="en-GB"/>
        </w:rPr>
      </w:pPr>
      <w:r>
        <w:rPr>
          <w:b/>
          <w:szCs w:val="24"/>
          <w:lang w:val="en-GB"/>
        </w:rPr>
        <w:t>The year of presentation</w:t>
      </w:r>
      <w:r>
        <w:rPr>
          <w:szCs w:val="24"/>
          <w:lang w:val="en-GB"/>
        </w:rPr>
        <w:t xml:space="preserve">: </w:t>
      </w:r>
    </w:p>
    <w:p w14:paraId="655CCF8A" w14:textId="77777777" w:rsidR="00E77DAB" w:rsidRDefault="00E77DAB" w:rsidP="008C5078">
      <w:pPr>
        <w:spacing w:before="40" w:after="40"/>
        <w:ind w:firstLine="0"/>
        <w:rPr>
          <w:b/>
          <w:szCs w:val="24"/>
          <w:lang w:val="en-GB" w:eastAsia="en-US"/>
        </w:rPr>
      </w:pPr>
      <w:r>
        <w:rPr>
          <w:b/>
          <w:szCs w:val="24"/>
          <w:lang w:val="en-GB" w:eastAsia="en-US"/>
        </w:rPr>
        <w:t>Abstract:</w:t>
      </w:r>
    </w:p>
    <w:p w14:paraId="655CCF8B" w14:textId="77777777" w:rsidR="00E77DAB" w:rsidRDefault="00E77DAB" w:rsidP="008C5078">
      <w:pPr>
        <w:ind w:firstLine="0"/>
        <w:rPr>
          <w:szCs w:val="24"/>
        </w:rPr>
      </w:pPr>
      <w:r>
        <w:rPr>
          <w:color w:val="FF0000"/>
          <w:szCs w:val="24"/>
          <w:lang w:val="en-GB"/>
        </w:rPr>
        <w:t xml:space="preserve">Abstract </w:t>
      </w:r>
      <w:proofErr w:type="spellStart"/>
      <w:r>
        <w:rPr>
          <w:color w:val="FF0000"/>
          <w:szCs w:val="24"/>
          <w:lang w:val="en-GB"/>
        </w:rPr>
        <w:t>abstract</w:t>
      </w:r>
      <w:proofErr w:type="spellEnd"/>
      <w:r>
        <w:rPr>
          <w:color w:val="FF0000"/>
          <w:szCs w:val="24"/>
          <w:lang w:val="en-GB"/>
        </w:rPr>
        <w:t xml:space="preserve"> </w:t>
      </w:r>
      <w:proofErr w:type="spellStart"/>
      <w:r>
        <w:rPr>
          <w:color w:val="FF0000"/>
          <w:szCs w:val="24"/>
          <w:lang w:val="en-GB"/>
        </w:rPr>
        <w:t>abstract</w:t>
      </w:r>
      <w:proofErr w:type="spellEnd"/>
      <w:r>
        <w:rPr>
          <w:color w:val="FF0000"/>
          <w:szCs w:val="24"/>
          <w:lang w:val="en-GB"/>
        </w:rPr>
        <w:t xml:space="preserve"> </w:t>
      </w:r>
      <w:proofErr w:type="spellStart"/>
      <w:r>
        <w:rPr>
          <w:color w:val="FF0000"/>
          <w:szCs w:val="24"/>
          <w:lang w:val="en-GB"/>
        </w:rPr>
        <w:t>abstract</w:t>
      </w:r>
      <w:proofErr w:type="spellEnd"/>
      <w:r>
        <w:rPr>
          <w:color w:val="FF0000"/>
          <w:szCs w:val="24"/>
          <w:lang w:val="en-GB"/>
        </w:rPr>
        <w:t xml:space="preserve"> </w:t>
      </w:r>
      <w:proofErr w:type="spellStart"/>
      <w:r>
        <w:rPr>
          <w:color w:val="FF0000"/>
          <w:szCs w:val="24"/>
          <w:lang w:val="en-GB"/>
        </w:rPr>
        <w:t>abstract</w:t>
      </w:r>
      <w:proofErr w:type="spellEnd"/>
      <w:r>
        <w:rPr>
          <w:color w:val="FF0000"/>
          <w:szCs w:val="24"/>
          <w:lang w:val="en-GB"/>
        </w:rPr>
        <w:t xml:space="preserve"> </w:t>
      </w:r>
      <w:proofErr w:type="spellStart"/>
      <w:r>
        <w:rPr>
          <w:color w:val="FF0000"/>
          <w:szCs w:val="24"/>
          <w:lang w:val="en-GB"/>
        </w:rPr>
        <w:t>abstract</w:t>
      </w:r>
      <w:proofErr w:type="spellEnd"/>
      <w:r>
        <w:rPr>
          <w:color w:val="FF0000"/>
          <w:szCs w:val="24"/>
          <w:lang w:val="en-GB"/>
        </w:rPr>
        <w:t xml:space="preserve"> </w:t>
      </w:r>
      <w:proofErr w:type="spellStart"/>
      <w:r>
        <w:rPr>
          <w:color w:val="FF0000"/>
          <w:szCs w:val="24"/>
          <w:lang w:val="en-GB"/>
        </w:rPr>
        <w:t>abstract</w:t>
      </w:r>
      <w:proofErr w:type="spellEnd"/>
      <w:r>
        <w:rPr>
          <w:color w:val="FF0000"/>
          <w:szCs w:val="24"/>
          <w:lang w:val="en-GB"/>
        </w:rPr>
        <w:t xml:space="preserve"> </w:t>
      </w:r>
      <w:proofErr w:type="spellStart"/>
      <w:r>
        <w:rPr>
          <w:color w:val="FF0000"/>
          <w:szCs w:val="24"/>
          <w:lang w:val="en-GB"/>
        </w:rPr>
        <w:t>abstract</w:t>
      </w:r>
      <w:proofErr w:type="spellEnd"/>
      <w:r>
        <w:rPr>
          <w:color w:val="FF0000"/>
          <w:szCs w:val="24"/>
          <w:lang w:val="en-GB"/>
        </w:rPr>
        <w:t xml:space="preserve"> </w:t>
      </w:r>
      <w:proofErr w:type="spellStart"/>
      <w:r>
        <w:rPr>
          <w:color w:val="FF0000"/>
          <w:szCs w:val="24"/>
          <w:lang w:val="en-GB"/>
        </w:rPr>
        <w:t>abstract</w:t>
      </w:r>
      <w:proofErr w:type="spellEnd"/>
      <w:r>
        <w:rPr>
          <w:color w:val="FF0000"/>
          <w:szCs w:val="24"/>
          <w:lang w:val="en-GB"/>
        </w:rPr>
        <w:t xml:space="preserve"> </w:t>
      </w:r>
      <w:proofErr w:type="spellStart"/>
      <w:r>
        <w:rPr>
          <w:color w:val="FF0000"/>
          <w:szCs w:val="24"/>
          <w:lang w:val="en-GB"/>
        </w:rPr>
        <w:t>abstract</w:t>
      </w:r>
      <w:proofErr w:type="spellEnd"/>
      <w:r>
        <w:rPr>
          <w:color w:val="FF0000"/>
          <w:szCs w:val="24"/>
          <w:lang w:val="en-GB"/>
        </w:rPr>
        <w:t xml:space="preserve"> </w:t>
      </w:r>
      <w:proofErr w:type="spellStart"/>
      <w:r>
        <w:rPr>
          <w:color w:val="FF0000"/>
          <w:szCs w:val="24"/>
          <w:lang w:val="en-GB"/>
        </w:rPr>
        <w:t>abstract</w:t>
      </w:r>
      <w:proofErr w:type="spellEnd"/>
      <w:r w:rsidR="00EB5380">
        <w:rPr>
          <w:color w:val="FF0000"/>
          <w:szCs w:val="24"/>
          <w:lang w:val="en-GB"/>
        </w:rPr>
        <w:t>.</w:t>
      </w:r>
    </w:p>
    <w:p w14:paraId="655CCF8C" w14:textId="77777777" w:rsidR="00E77DAB" w:rsidRDefault="00E77DAB" w:rsidP="008C5078">
      <w:pPr>
        <w:spacing w:before="40" w:after="40"/>
        <w:ind w:firstLine="0"/>
        <w:rPr>
          <w:b/>
          <w:szCs w:val="24"/>
        </w:rPr>
      </w:pPr>
      <w:proofErr w:type="spellStart"/>
      <w:r>
        <w:rPr>
          <w:b/>
          <w:szCs w:val="24"/>
        </w:rPr>
        <w:t>Keywords</w:t>
      </w:r>
      <w:proofErr w:type="spellEnd"/>
      <w:r>
        <w:rPr>
          <w:b/>
          <w:szCs w:val="24"/>
        </w:rPr>
        <w:t>:</w:t>
      </w:r>
    </w:p>
    <w:p w14:paraId="655CCF8D" w14:textId="77777777" w:rsidR="00E77DAB" w:rsidRDefault="00E77DAB" w:rsidP="008C5078">
      <w:pPr>
        <w:ind w:firstLine="0"/>
        <w:rPr>
          <w:color w:val="FF0000"/>
          <w:szCs w:val="24"/>
        </w:rPr>
      </w:pPr>
      <w:proofErr w:type="spellStart"/>
      <w:r>
        <w:rPr>
          <w:color w:val="FF0000"/>
          <w:szCs w:val="24"/>
        </w:rPr>
        <w:t>keywords</w:t>
      </w:r>
      <w:proofErr w:type="spellEnd"/>
      <w:r>
        <w:rPr>
          <w:color w:val="FF0000"/>
          <w:szCs w:val="24"/>
        </w:rPr>
        <w:t xml:space="preserve">, </w:t>
      </w:r>
      <w:proofErr w:type="spellStart"/>
      <w:r>
        <w:rPr>
          <w:color w:val="FF0000"/>
          <w:szCs w:val="24"/>
        </w:rPr>
        <w:t>keywords</w:t>
      </w:r>
      <w:proofErr w:type="spellEnd"/>
    </w:p>
    <w:p w14:paraId="655CCF8E" w14:textId="77777777" w:rsidR="001263BE" w:rsidRPr="005F0867" w:rsidRDefault="00E77DAB" w:rsidP="008C5078">
      <w:pPr>
        <w:spacing w:before="40" w:after="40"/>
        <w:ind w:firstLine="0"/>
        <w:rPr>
          <w:rFonts w:cs="Calibri"/>
          <w:b/>
          <w:szCs w:val="24"/>
        </w:rPr>
      </w:pPr>
      <w:r>
        <w:rPr>
          <w:color w:val="FF0000"/>
          <w:szCs w:val="24"/>
        </w:rPr>
        <w:br w:type="page"/>
      </w:r>
      <w:r w:rsidR="001263BE" w:rsidRPr="005F0867">
        <w:rPr>
          <w:rFonts w:cs="Calibri"/>
          <w:b/>
          <w:szCs w:val="24"/>
        </w:rPr>
        <w:lastRenderedPageBreak/>
        <w:t>Prohlášení</w:t>
      </w:r>
    </w:p>
    <w:p w14:paraId="655CCF8F" w14:textId="77777777" w:rsidR="001263BE" w:rsidRPr="008D4B40" w:rsidRDefault="001263BE" w:rsidP="008C5078">
      <w:pPr>
        <w:pStyle w:val="Normlnweb"/>
        <w:shd w:val="clear" w:color="auto" w:fill="FFFFFF"/>
        <w:spacing w:before="0" w:beforeAutospacing="0" w:after="0" w:afterAutospacing="0"/>
        <w:rPr>
          <w:rFonts w:cs="Calibri"/>
          <w:szCs w:val="24"/>
        </w:rPr>
      </w:pPr>
      <w:r w:rsidRPr="008D4B40">
        <w:rPr>
          <w:rFonts w:cs="Calibri"/>
          <w:szCs w:val="24"/>
        </w:rPr>
        <w:t xml:space="preserve">Prohlašuji, že svoji </w:t>
      </w:r>
      <w:r w:rsidRPr="008D4B40">
        <w:rPr>
          <w:rFonts w:cs="Calibri"/>
          <w:color w:val="2E74B5"/>
          <w:szCs w:val="24"/>
        </w:rPr>
        <w:t xml:space="preserve">kvalifikační </w:t>
      </w:r>
      <w:r w:rsidRPr="008D4B40">
        <w:rPr>
          <w:rFonts w:cs="Calibri"/>
          <w:szCs w:val="24"/>
        </w:rPr>
        <w:t>práci jsem vypracoval/a samostatně pouze s použitím pramenů a literatury uvedených v seznamu citované literatury.</w:t>
      </w:r>
    </w:p>
    <w:p w14:paraId="655CCF90" w14:textId="77777777" w:rsidR="001263BE" w:rsidRPr="008D4B40" w:rsidRDefault="001263BE" w:rsidP="008C5078">
      <w:pPr>
        <w:pStyle w:val="Normlnweb"/>
        <w:shd w:val="clear" w:color="auto" w:fill="FFFFFF"/>
        <w:spacing w:before="0" w:beforeAutospacing="0" w:after="0" w:afterAutospacing="0"/>
        <w:rPr>
          <w:rFonts w:cs="Calibri"/>
          <w:szCs w:val="24"/>
        </w:rPr>
      </w:pPr>
      <w:r w:rsidRPr="008D4B40">
        <w:rPr>
          <w:rFonts w:cs="Calibri"/>
          <w:szCs w:val="24"/>
        </w:rPr>
        <w:t xml:space="preserve">Prohlašuji, že v souladu s § 47b zákona č. 111/1998 Sb. v platném znění souhlasím se zveřejněním své </w:t>
      </w:r>
      <w:r w:rsidRPr="008D4B40">
        <w:rPr>
          <w:rFonts w:cs="Calibri"/>
          <w:color w:val="2E74B5"/>
          <w:szCs w:val="24"/>
        </w:rPr>
        <w:t xml:space="preserve">kvalifikační </w:t>
      </w:r>
      <w:r w:rsidRPr="008D4B40">
        <w:rPr>
          <w:rFonts w:cs="Calibri"/>
          <w:szCs w:val="24"/>
        </w:rPr>
        <w:t xml:space="preserve">práce, a to v nezkrácené </w:t>
      </w:r>
      <w:r w:rsidR="00623D8F" w:rsidRPr="008D4B40">
        <w:rPr>
          <w:rFonts w:cs="Calibri"/>
          <w:szCs w:val="24"/>
        </w:rPr>
        <w:t xml:space="preserve">podobě </w:t>
      </w:r>
      <w:r w:rsidR="005E6E99">
        <w:rPr>
          <w:rFonts w:cs="Calibri"/>
          <w:color w:val="FF0000"/>
          <w:szCs w:val="24"/>
        </w:rPr>
        <w:t>-</w:t>
      </w:r>
      <w:r w:rsidR="00623D8F" w:rsidRPr="008D4B40">
        <w:rPr>
          <w:rFonts w:cs="Calibri"/>
          <w:color w:val="FF0000"/>
          <w:szCs w:val="24"/>
        </w:rPr>
        <w:t xml:space="preserve"> v</w:t>
      </w:r>
      <w:r w:rsidRPr="008D4B40">
        <w:rPr>
          <w:rFonts w:cs="Calibri"/>
          <w:color w:val="FF0000"/>
          <w:szCs w:val="24"/>
        </w:rPr>
        <w:t xml:space="preserve"> úpravě vzniklé vypuštěním vyznačených částí </w:t>
      </w:r>
      <w:r w:rsidR="00BE1347">
        <w:rPr>
          <w:rFonts w:cs="Calibri"/>
          <w:szCs w:val="24"/>
        </w:rPr>
        <w:t>archivovaných</w:t>
      </w:r>
      <w:r w:rsidR="009079D5" w:rsidRPr="008D4B40">
        <w:rPr>
          <w:rFonts w:cs="Calibri"/>
          <w:szCs w:val="24"/>
        </w:rPr>
        <w:t xml:space="preserve"> fakultou</w:t>
      </w:r>
      <w:r w:rsidRPr="008D4B40">
        <w:rPr>
          <w:rFonts w:cs="Calibri"/>
          <w:szCs w:val="24"/>
        </w:rPr>
        <w:t xml:space="preserve"> elektronickou cestou ve veřejně přístupné části databáze STAG provozované Jihočeskou univerzitou v Českých Budějovicích na jejích internetových stránkách, a to se zachováním mého autorského práva k odevzdanému textu této kvalifikační práce. Souhlasím dále s tím, aby toutéž elektronickou cestou byly v souladu s uvedeným ustanovením zákona č. 111/1998 Sb. zveřejněny posudky školitele a oponentů práce i záznam o průběhu a výsledku obhajoby kvalifikační práce. Rovněž souhlasím s porovnáním textu mé kvalifikační práce s databází kvalifikačních prací Theses.cz provozovanou Národním registrem vysokoškolských kvalifikačních prací a systémem na odhalování plagiátů.</w:t>
      </w:r>
    </w:p>
    <w:p w14:paraId="655CCF91" w14:textId="77777777" w:rsidR="001263BE" w:rsidRPr="008D4B40" w:rsidRDefault="001263BE" w:rsidP="008C5078">
      <w:pPr>
        <w:pStyle w:val="Normlnweb"/>
        <w:shd w:val="clear" w:color="auto" w:fill="FFFFFF"/>
        <w:spacing w:before="0" w:beforeAutospacing="0" w:after="0" w:afterAutospacing="0"/>
        <w:ind w:firstLine="0"/>
        <w:rPr>
          <w:rFonts w:cs="Calibri"/>
          <w:color w:val="2E74B5"/>
          <w:szCs w:val="24"/>
        </w:rPr>
      </w:pPr>
      <w:r w:rsidRPr="008D4B40">
        <w:rPr>
          <w:rFonts w:cs="Calibri"/>
          <w:color w:val="2E74B5"/>
          <w:szCs w:val="24"/>
        </w:rPr>
        <w:t>Datum.</w:t>
      </w:r>
    </w:p>
    <w:p w14:paraId="655CCF92" w14:textId="77777777" w:rsidR="001263BE" w:rsidRDefault="001263BE" w:rsidP="008C5078">
      <w:pPr>
        <w:pStyle w:val="Normlnweb"/>
        <w:shd w:val="clear" w:color="auto" w:fill="FFFFFF"/>
        <w:spacing w:before="0" w:beforeAutospacing="0" w:after="0" w:afterAutospacing="0"/>
        <w:jc w:val="right"/>
        <w:rPr>
          <w:rFonts w:cs="Calibri"/>
          <w:color w:val="FF0000"/>
          <w:szCs w:val="24"/>
        </w:rPr>
      </w:pPr>
      <w:r w:rsidRPr="008D4B40">
        <w:rPr>
          <w:rFonts w:cs="Calibri"/>
          <w:szCs w:val="24"/>
        </w:rPr>
        <w:t>Podpis studenta</w:t>
      </w:r>
      <w:r w:rsidRPr="008D4B40">
        <w:rPr>
          <w:rFonts w:cs="Calibri"/>
          <w:szCs w:val="24"/>
        </w:rPr>
        <w:br/>
      </w:r>
      <w:r w:rsidRPr="008D4B40">
        <w:rPr>
          <w:rFonts w:cs="Calibri"/>
          <w:color w:val="FF0000"/>
          <w:szCs w:val="24"/>
        </w:rPr>
        <w:t>(v písemné verzi vlastnoruční podpis ve všech kopiích!)</w:t>
      </w:r>
    </w:p>
    <w:p w14:paraId="655CCF93" w14:textId="77777777" w:rsidR="005F0867" w:rsidRDefault="009F0160" w:rsidP="008C5078">
      <w:pPr>
        <w:pStyle w:val="Normlnweb"/>
        <w:shd w:val="clear" w:color="auto" w:fill="FFFFFF"/>
        <w:spacing w:before="0" w:beforeAutospacing="0" w:after="0" w:afterAutospacing="0"/>
        <w:ind w:firstLine="0"/>
        <w:rPr>
          <w:rFonts w:cs="Calibri"/>
          <w:color w:val="FF0000"/>
          <w:szCs w:val="24"/>
        </w:rPr>
      </w:pPr>
      <w:r>
        <w:rPr>
          <w:rFonts w:cs="Calibri"/>
          <w:color w:val="FF0000"/>
          <w:szCs w:val="24"/>
        </w:rPr>
        <w:br w:type="page"/>
      </w:r>
    </w:p>
    <w:p w14:paraId="655CCF94" w14:textId="77777777" w:rsidR="005F0867" w:rsidRDefault="005F0867" w:rsidP="005F0867">
      <w:pPr>
        <w:pStyle w:val="Normlnweb"/>
        <w:shd w:val="clear" w:color="auto" w:fill="FFFFFF"/>
        <w:spacing w:before="40" w:beforeAutospacing="0" w:after="40" w:afterAutospacing="0"/>
        <w:ind w:firstLine="0"/>
        <w:rPr>
          <w:rFonts w:cs="Calibri"/>
          <w:color w:val="FF0000"/>
          <w:szCs w:val="24"/>
        </w:rPr>
      </w:pPr>
    </w:p>
    <w:p w14:paraId="655CCF95" w14:textId="77777777" w:rsidR="005F0867" w:rsidRDefault="005F0867" w:rsidP="005F0867">
      <w:pPr>
        <w:pStyle w:val="Normlnweb"/>
        <w:shd w:val="clear" w:color="auto" w:fill="FFFFFF"/>
        <w:spacing w:before="40" w:beforeAutospacing="0" w:after="40" w:afterAutospacing="0"/>
        <w:ind w:firstLine="0"/>
        <w:rPr>
          <w:rFonts w:cs="Calibri"/>
          <w:color w:val="FF0000"/>
          <w:szCs w:val="24"/>
        </w:rPr>
      </w:pPr>
    </w:p>
    <w:p w14:paraId="655CCF96" w14:textId="77777777" w:rsidR="005F0867" w:rsidRDefault="005F0867" w:rsidP="005F0867">
      <w:pPr>
        <w:pStyle w:val="Normlnweb"/>
        <w:shd w:val="clear" w:color="auto" w:fill="FFFFFF"/>
        <w:spacing w:before="40" w:beforeAutospacing="0" w:after="40" w:afterAutospacing="0"/>
        <w:ind w:firstLine="0"/>
        <w:rPr>
          <w:rFonts w:cs="Calibri"/>
          <w:color w:val="FF0000"/>
          <w:szCs w:val="24"/>
        </w:rPr>
      </w:pPr>
    </w:p>
    <w:p w14:paraId="655CCF97" w14:textId="77777777" w:rsidR="005F0867" w:rsidRDefault="005F0867" w:rsidP="005F0867">
      <w:pPr>
        <w:pStyle w:val="Normlnweb"/>
        <w:shd w:val="clear" w:color="auto" w:fill="FFFFFF"/>
        <w:spacing w:before="40" w:beforeAutospacing="0" w:after="40" w:afterAutospacing="0"/>
        <w:ind w:firstLine="0"/>
        <w:rPr>
          <w:rFonts w:cs="Calibri"/>
          <w:color w:val="FF0000"/>
          <w:szCs w:val="24"/>
        </w:rPr>
      </w:pPr>
    </w:p>
    <w:p w14:paraId="655CCF98" w14:textId="77777777" w:rsidR="005F0867" w:rsidRDefault="005F0867" w:rsidP="005F0867">
      <w:pPr>
        <w:pStyle w:val="Normlnweb"/>
        <w:shd w:val="clear" w:color="auto" w:fill="FFFFFF"/>
        <w:spacing w:before="40" w:beforeAutospacing="0" w:after="40" w:afterAutospacing="0"/>
        <w:ind w:firstLine="0"/>
        <w:rPr>
          <w:rFonts w:cs="Calibri"/>
          <w:color w:val="FF0000"/>
          <w:szCs w:val="24"/>
        </w:rPr>
      </w:pPr>
    </w:p>
    <w:p w14:paraId="655CCF99" w14:textId="77777777" w:rsidR="005F0867" w:rsidRDefault="005F0867" w:rsidP="005F0867">
      <w:pPr>
        <w:pStyle w:val="Normlnweb"/>
        <w:shd w:val="clear" w:color="auto" w:fill="FFFFFF"/>
        <w:spacing w:before="40" w:beforeAutospacing="0" w:after="40" w:afterAutospacing="0"/>
        <w:ind w:firstLine="0"/>
        <w:rPr>
          <w:rFonts w:cs="Calibri"/>
          <w:color w:val="FF0000"/>
          <w:szCs w:val="24"/>
        </w:rPr>
      </w:pPr>
    </w:p>
    <w:p w14:paraId="655CCF9A" w14:textId="77777777" w:rsidR="005F0867" w:rsidRDefault="005F0867" w:rsidP="005F0867">
      <w:pPr>
        <w:pStyle w:val="Normlnweb"/>
        <w:shd w:val="clear" w:color="auto" w:fill="FFFFFF"/>
        <w:spacing w:before="40" w:beforeAutospacing="0" w:after="40" w:afterAutospacing="0"/>
        <w:ind w:firstLine="0"/>
        <w:rPr>
          <w:rFonts w:cs="Calibri"/>
          <w:color w:val="FF0000"/>
          <w:szCs w:val="24"/>
        </w:rPr>
      </w:pPr>
    </w:p>
    <w:p w14:paraId="655CCF9B" w14:textId="77777777" w:rsidR="005F0867" w:rsidRDefault="005F0867" w:rsidP="005F0867">
      <w:pPr>
        <w:pStyle w:val="Normlnweb"/>
        <w:shd w:val="clear" w:color="auto" w:fill="FFFFFF"/>
        <w:spacing w:before="40" w:beforeAutospacing="0" w:after="40" w:afterAutospacing="0"/>
        <w:ind w:firstLine="0"/>
        <w:rPr>
          <w:rFonts w:cs="Calibri"/>
          <w:color w:val="FF0000"/>
          <w:szCs w:val="24"/>
        </w:rPr>
      </w:pPr>
    </w:p>
    <w:p w14:paraId="655CCF9C" w14:textId="77777777" w:rsidR="005F0867" w:rsidRDefault="005F0867" w:rsidP="005F0867">
      <w:pPr>
        <w:pStyle w:val="Normlnweb"/>
        <w:shd w:val="clear" w:color="auto" w:fill="FFFFFF"/>
        <w:spacing w:before="40" w:beforeAutospacing="0" w:after="40" w:afterAutospacing="0"/>
        <w:ind w:firstLine="0"/>
        <w:rPr>
          <w:rFonts w:cs="Calibri"/>
          <w:color w:val="FF0000"/>
          <w:szCs w:val="24"/>
        </w:rPr>
      </w:pPr>
    </w:p>
    <w:p w14:paraId="655CCF9D" w14:textId="77777777" w:rsidR="005F0867" w:rsidRDefault="005F0867" w:rsidP="005F0867">
      <w:pPr>
        <w:pStyle w:val="Normlnweb"/>
        <w:shd w:val="clear" w:color="auto" w:fill="FFFFFF"/>
        <w:spacing w:before="40" w:beforeAutospacing="0" w:after="40" w:afterAutospacing="0"/>
        <w:ind w:firstLine="0"/>
        <w:rPr>
          <w:rFonts w:cs="Calibri"/>
          <w:color w:val="FF0000"/>
          <w:szCs w:val="24"/>
        </w:rPr>
      </w:pPr>
    </w:p>
    <w:p w14:paraId="655CCF9E" w14:textId="77777777" w:rsidR="005F0867" w:rsidRDefault="005F0867" w:rsidP="005F0867">
      <w:pPr>
        <w:pStyle w:val="Normlnweb"/>
        <w:shd w:val="clear" w:color="auto" w:fill="FFFFFF"/>
        <w:spacing w:before="40" w:beforeAutospacing="0" w:after="40" w:afterAutospacing="0"/>
        <w:ind w:firstLine="0"/>
        <w:rPr>
          <w:rFonts w:cs="Calibri"/>
          <w:color w:val="FF0000"/>
          <w:szCs w:val="24"/>
        </w:rPr>
      </w:pPr>
    </w:p>
    <w:p w14:paraId="655CCF9F" w14:textId="77777777" w:rsidR="005F0867" w:rsidRDefault="005F0867" w:rsidP="005F0867">
      <w:pPr>
        <w:pStyle w:val="Normlnweb"/>
        <w:shd w:val="clear" w:color="auto" w:fill="FFFFFF"/>
        <w:spacing w:before="40" w:beforeAutospacing="0" w:after="40" w:afterAutospacing="0"/>
        <w:ind w:firstLine="0"/>
        <w:rPr>
          <w:rFonts w:cs="Calibri"/>
          <w:color w:val="FF0000"/>
          <w:szCs w:val="24"/>
        </w:rPr>
      </w:pPr>
    </w:p>
    <w:p w14:paraId="655CCFA0" w14:textId="77777777" w:rsidR="005F0867" w:rsidRDefault="005F0867" w:rsidP="005F0867">
      <w:pPr>
        <w:pStyle w:val="Normlnweb"/>
        <w:shd w:val="clear" w:color="auto" w:fill="FFFFFF"/>
        <w:spacing w:before="40" w:beforeAutospacing="0" w:after="40" w:afterAutospacing="0"/>
        <w:ind w:firstLine="0"/>
        <w:rPr>
          <w:rFonts w:cs="Calibri"/>
          <w:color w:val="FF0000"/>
          <w:szCs w:val="24"/>
        </w:rPr>
      </w:pPr>
    </w:p>
    <w:p w14:paraId="655CCFA1" w14:textId="77777777" w:rsidR="005F0867" w:rsidRDefault="005F0867" w:rsidP="005F0867">
      <w:pPr>
        <w:pStyle w:val="Normlnweb"/>
        <w:shd w:val="clear" w:color="auto" w:fill="FFFFFF"/>
        <w:spacing w:before="40" w:beforeAutospacing="0" w:after="40" w:afterAutospacing="0"/>
        <w:ind w:firstLine="0"/>
        <w:rPr>
          <w:rFonts w:cs="Calibri"/>
          <w:color w:val="FF0000"/>
          <w:szCs w:val="24"/>
        </w:rPr>
      </w:pPr>
    </w:p>
    <w:p w14:paraId="655CCFA2" w14:textId="77777777" w:rsidR="005F0867" w:rsidRDefault="005F0867" w:rsidP="005F0867">
      <w:pPr>
        <w:pStyle w:val="Normlnweb"/>
        <w:shd w:val="clear" w:color="auto" w:fill="FFFFFF"/>
        <w:spacing w:before="40" w:beforeAutospacing="0" w:after="40" w:afterAutospacing="0"/>
        <w:ind w:firstLine="0"/>
        <w:rPr>
          <w:rFonts w:cs="Calibri"/>
          <w:color w:val="FF0000"/>
          <w:szCs w:val="24"/>
        </w:rPr>
      </w:pPr>
    </w:p>
    <w:p w14:paraId="655CCFA3" w14:textId="77777777" w:rsidR="005F0867" w:rsidRDefault="005F0867" w:rsidP="005F0867">
      <w:pPr>
        <w:pStyle w:val="Normlnweb"/>
        <w:shd w:val="clear" w:color="auto" w:fill="FFFFFF"/>
        <w:spacing w:before="40" w:beforeAutospacing="0" w:after="40" w:afterAutospacing="0"/>
        <w:ind w:firstLine="0"/>
        <w:rPr>
          <w:rFonts w:cs="Calibri"/>
          <w:color w:val="FF0000"/>
          <w:szCs w:val="24"/>
        </w:rPr>
      </w:pPr>
    </w:p>
    <w:p w14:paraId="655CCFA4" w14:textId="77777777" w:rsidR="005F0867" w:rsidRDefault="005F0867" w:rsidP="005F0867">
      <w:pPr>
        <w:pStyle w:val="Normlnweb"/>
        <w:shd w:val="clear" w:color="auto" w:fill="FFFFFF"/>
        <w:spacing w:before="40" w:beforeAutospacing="0" w:after="40" w:afterAutospacing="0"/>
        <w:ind w:firstLine="0"/>
        <w:rPr>
          <w:rFonts w:cs="Calibri"/>
          <w:color w:val="FF0000"/>
          <w:szCs w:val="24"/>
        </w:rPr>
      </w:pPr>
    </w:p>
    <w:p w14:paraId="655CCFA5" w14:textId="77777777" w:rsidR="005F0867" w:rsidRDefault="005F0867" w:rsidP="005F0867">
      <w:pPr>
        <w:pStyle w:val="Normlnweb"/>
        <w:shd w:val="clear" w:color="auto" w:fill="FFFFFF"/>
        <w:spacing w:before="40" w:beforeAutospacing="0" w:after="40" w:afterAutospacing="0"/>
        <w:ind w:firstLine="0"/>
        <w:rPr>
          <w:rFonts w:cs="Calibri"/>
          <w:color w:val="FF0000"/>
          <w:szCs w:val="24"/>
        </w:rPr>
      </w:pPr>
    </w:p>
    <w:p w14:paraId="655CCFA6" w14:textId="77777777" w:rsidR="005F0867" w:rsidRDefault="005F0867" w:rsidP="005F0867">
      <w:pPr>
        <w:pStyle w:val="Normlnweb"/>
        <w:shd w:val="clear" w:color="auto" w:fill="FFFFFF"/>
        <w:spacing w:before="40" w:beforeAutospacing="0" w:after="40" w:afterAutospacing="0"/>
        <w:ind w:firstLine="0"/>
        <w:rPr>
          <w:rFonts w:cs="Calibri"/>
          <w:color w:val="FF0000"/>
          <w:szCs w:val="24"/>
        </w:rPr>
      </w:pPr>
    </w:p>
    <w:p w14:paraId="655CCFA7" w14:textId="77777777" w:rsidR="005F0867" w:rsidRDefault="005F0867" w:rsidP="005F0867">
      <w:pPr>
        <w:pStyle w:val="Normlnweb"/>
        <w:shd w:val="clear" w:color="auto" w:fill="FFFFFF"/>
        <w:spacing w:before="40" w:beforeAutospacing="0" w:after="40" w:afterAutospacing="0"/>
        <w:ind w:firstLine="0"/>
        <w:rPr>
          <w:rFonts w:cs="Calibri"/>
          <w:color w:val="FF0000"/>
          <w:szCs w:val="24"/>
        </w:rPr>
      </w:pPr>
    </w:p>
    <w:p w14:paraId="655CCFA8" w14:textId="77777777" w:rsidR="005F0867" w:rsidRDefault="005F0867" w:rsidP="005F0867">
      <w:pPr>
        <w:pStyle w:val="Normlnweb"/>
        <w:shd w:val="clear" w:color="auto" w:fill="FFFFFF"/>
        <w:spacing w:before="40" w:beforeAutospacing="0" w:after="40" w:afterAutospacing="0"/>
        <w:ind w:firstLine="0"/>
        <w:rPr>
          <w:rFonts w:cs="Calibri"/>
          <w:color w:val="FF0000"/>
          <w:szCs w:val="24"/>
        </w:rPr>
      </w:pPr>
    </w:p>
    <w:p w14:paraId="655CCFA9" w14:textId="77777777" w:rsidR="001263BE" w:rsidRPr="008D4B40" w:rsidRDefault="001263BE" w:rsidP="008C5078">
      <w:pPr>
        <w:pStyle w:val="Normlnweb"/>
        <w:shd w:val="clear" w:color="auto" w:fill="FFFFFF"/>
        <w:spacing w:before="40" w:beforeAutospacing="0" w:after="40" w:afterAutospacing="0"/>
        <w:ind w:firstLine="0"/>
        <w:rPr>
          <w:rFonts w:cs="Calibri"/>
          <w:szCs w:val="24"/>
          <w:lang w:eastAsia="en-US"/>
        </w:rPr>
      </w:pPr>
      <w:r w:rsidRPr="008D4B40">
        <w:rPr>
          <w:rFonts w:cs="Calibri"/>
          <w:b/>
          <w:bCs/>
          <w:szCs w:val="24"/>
          <w:lang w:eastAsia="en-US"/>
        </w:rPr>
        <w:t>Poděkování</w:t>
      </w:r>
    </w:p>
    <w:p w14:paraId="655CCFAA" w14:textId="77777777" w:rsidR="001263BE" w:rsidRPr="008D4B40" w:rsidRDefault="001263BE" w:rsidP="003F6CBE">
      <w:pPr>
        <w:autoSpaceDE w:val="0"/>
        <w:autoSpaceDN w:val="0"/>
        <w:adjustRightInd w:val="0"/>
        <w:rPr>
          <w:rFonts w:cs="Calibri"/>
          <w:color w:val="FF0000"/>
          <w:szCs w:val="24"/>
          <w:lang w:eastAsia="en-US"/>
        </w:rPr>
      </w:pPr>
      <w:r w:rsidRPr="008D4B40">
        <w:rPr>
          <w:rFonts w:cs="Calibri"/>
          <w:color w:val="FF0000"/>
          <w:szCs w:val="24"/>
          <w:lang w:eastAsia="en-US"/>
        </w:rPr>
        <w:t xml:space="preserve">Děkuji panu XXX za zapůjčení materiálů, literatury (poskytnutí informací, </w:t>
      </w:r>
      <w:r w:rsidR="00AB653E" w:rsidRPr="008D4B40">
        <w:rPr>
          <w:rFonts w:cs="Calibri"/>
          <w:color w:val="FF0000"/>
          <w:szCs w:val="24"/>
          <w:lang w:eastAsia="en-US"/>
        </w:rPr>
        <w:t>dat…</w:t>
      </w:r>
      <w:r w:rsidRPr="008D4B40">
        <w:rPr>
          <w:rFonts w:cs="Calibri"/>
          <w:color w:val="FF0000"/>
          <w:szCs w:val="24"/>
          <w:lang w:eastAsia="en-US"/>
        </w:rPr>
        <w:t>), dále studentům X. Základní školy, kteří se zúčastn</w:t>
      </w:r>
      <w:r w:rsidR="009079D5">
        <w:rPr>
          <w:rFonts w:cs="Calibri"/>
          <w:color w:val="FF0000"/>
          <w:szCs w:val="24"/>
          <w:lang w:eastAsia="en-US"/>
        </w:rPr>
        <w:t xml:space="preserve">ili měření, </w:t>
      </w:r>
      <w:r w:rsidR="00AB653E">
        <w:rPr>
          <w:rFonts w:cs="Calibri"/>
          <w:color w:val="FF0000"/>
          <w:szCs w:val="24"/>
          <w:lang w:eastAsia="en-US"/>
        </w:rPr>
        <w:t>experimentu, …</w:t>
      </w:r>
      <w:r w:rsidRPr="008D4B40">
        <w:rPr>
          <w:rFonts w:cs="Calibri"/>
          <w:color w:val="FF0000"/>
          <w:szCs w:val="24"/>
          <w:lang w:eastAsia="en-US"/>
        </w:rPr>
        <w:t xml:space="preserve"> Dále děkuji také vedoucímu mé bakalá</w:t>
      </w:r>
      <w:r w:rsidRPr="008D4B40">
        <w:rPr>
          <w:rFonts w:eastAsia="TimesNewRoman" w:cs="Calibri"/>
          <w:color w:val="FF0000"/>
          <w:szCs w:val="24"/>
          <w:lang w:eastAsia="en-US"/>
        </w:rPr>
        <w:t>ř</w:t>
      </w:r>
      <w:r w:rsidRPr="008D4B40">
        <w:rPr>
          <w:rFonts w:cs="Calibri"/>
          <w:color w:val="FF0000"/>
          <w:szCs w:val="24"/>
          <w:lang w:eastAsia="en-US"/>
        </w:rPr>
        <w:t>ské práce, panu (paní)…</w:t>
      </w:r>
    </w:p>
    <w:p w14:paraId="655CCFAB" w14:textId="77777777" w:rsidR="0076519E" w:rsidRPr="008D4B40" w:rsidRDefault="0076519E" w:rsidP="00DA5337">
      <w:pPr>
        <w:autoSpaceDE w:val="0"/>
        <w:autoSpaceDN w:val="0"/>
        <w:adjustRightInd w:val="0"/>
        <w:rPr>
          <w:rFonts w:cs="Calibri"/>
          <w:color w:val="FF0000"/>
          <w:szCs w:val="24"/>
          <w:lang w:eastAsia="en-US"/>
        </w:rPr>
        <w:sectPr w:rsidR="0076519E" w:rsidRPr="008D4B40" w:rsidSect="000E1F65">
          <w:headerReference w:type="even" r:id="rId11"/>
          <w:headerReference w:type="default" r:id="rId12"/>
          <w:footerReference w:type="even" r:id="rId13"/>
          <w:footerReference w:type="default" r:id="rId14"/>
          <w:headerReference w:type="first" r:id="rId15"/>
          <w:footerReference w:type="first" r:id="rId16"/>
          <w:pgSz w:w="11906" w:h="16838" w:code="9"/>
          <w:pgMar w:top="1418" w:right="1418" w:bottom="1418" w:left="1985" w:header="709" w:footer="709" w:gutter="0"/>
          <w:pgNumType w:start="3"/>
          <w:cols w:space="708"/>
          <w:titlePg/>
          <w:docGrid w:linePitch="360"/>
        </w:sectPr>
      </w:pPr>
    </w:p>
    <w:p w14:paraId="655CCFAC" w14:textId="77777777" w:rsidR="0076519E" w:rsidRPr="005F0867" w:rsidRDefault="0076519E" w:rsidP="005271AD">
      <w:pPr>
        <w:pStyle w:val="Nadpisobsahu"/>
        <w:spacing w:after="0"/>
      </w:pPr>
      <w:bookmarkStart w:id="1" w:name="_Toc247521004"/>
      <w:bookmarkEnd w:id="0"/>
      <w:r w:rsidRPr="005F0867">
        <w:lastRenderedPageBreak/>
        <w:t>O</w:t>
      </w:r>
      <w:r w:rsidR="005F0867" w:rsidRPr="005F0867">
        <w:t>bsah</w:t>
      </w:r>
      <w:r w:rsidR="00BC5F36">
        <w:t xml:space="preserve"> </w:t>
      </w:r>
      <w:r w:rsidR="00BC5F36" w:rsidRPr="00BC5F36">
        <w:rPr>
          <w:color w:val="FF0000"/>
          <w:sz w:val="22"/>
          <w:szCs w:val="22"/>
        </w:rPr>
        <w:t xml:space="preserve">(Příklad obsahu práce s názvem </w:t>
      </w:r>
      <w:bookmarkStart w:id="2" w:name="_Hlk21268888"/>
      <w:r w:rsidR="00BC5F36" w:rsidRPr="00CC7697">
        <w:rPr>
          <w:color w:val="0070C0"/>
          <w:sz w:val="22"/>
          <w:szCs w:val="22"/>
        </w:rPr>
        <w:t>Ověření vlivu speciálního tréninkového programu s gymnastickými prvky na rozvoj pohybových schopností mladých fotbalistů</w:t>
      </w:r>
      <w:bookmarkEnd w:id="2"/>
      <w:r w:rsidR="00BC5F36" w:rsidRPr="00CC7697">
        <w:rPr>
          <w:color w:val="0070C0"/>
          <w:sz w:val="22"/>
          <w:szCs w:val="22"/>
        </w:rPr>
        <w:t>)</w:t>
      </w:r>
    </w:p>
    <w:p w14:paraId="655CCFAD" w14:textId="77777777" w:rsidR="007C4056" w:rsidRDefault="0076519E">
      <w:pPr>
        <w:pStyle w:val="Obsah1"/>
        <w:rPr>
          <w:rFonts w:asciiTheme="minorHAnsi" w:eastAsiaTheme="minorEastAsia" w:hAnsiTheme="minorHAnsi" w:cstheme="minorBidi"/>
          <w:noProof/>
          <w:sz w:val="22"/>
          <w:szCs w:val="22"/>
        </w:rPr>
      </w:pPr>
      <w:r w:rsidRPr="00D114EC">
        <w:fldChar w:fldCharType="begin"/>
      </w:r>
      <w:r w:rsidRPr="00D114EC">
        <w:instrText xml:space="preserve"> TOC \o "1-3" \h \z \u </w:instrText>
      </w:r>
      <w:r w:rsidRPr="00D114EC">
        <w:fldChar w:fldCharType="separate"/>
      </w:r>
      <w:hyperlink w:anchor="_Toc23440327" w:history="1">
        <w:r w:rsidR="007C4056" w:rsidRPr="00D067DD">
          <w:rPr>
            <w:rStyle w:val="Hypertextovodkaz"/>
            <w:b/>
            <w:noProof/>
          </w:rPr>
          <w:t>1 Úvod</w:t>
        </w:r>
        <w:r w:rsidR="007C4056">
          <w:rPr>
            <w:noProof/>
            <w:webHidden/>
          </w:rPr>
          <w:tab/>
        </w:r>
        <w:r w:rsidR="007C4056">
          <w:rPr>
            <w:noProof/>
            <w:webHidden/>
          </w:rPr>
          <w:fldChar w:fldCharType="begin"/>
        </w:r>
        <w:r w:rsidR="007C4056">
          <w:rPr>
            <w:noProof/>
            <w:webHidden/>
          </w:rPr>
          <w:instrText xml:space="preserve"> PAGEREF _Toc23440327 \h </w:instrText>
        </w:r>
        <w:r w:rsidR="007C4056">
          <w:rPr>
            <w:noProof/>
            <w:webHidden/>
          </w:rPr>
        </w:r>
        <w:r w:rsidR="007C4056">
          <w:rPr>
            <w:noProof/>
            <w:webHidden/>
          </w:rPr>
          <w:fldChar w:fldCharType="separate"/>
        </w:r>
        <w:r w:rsidR="007C4056">
          <w:rPr>
            <w:noProof/>
            <w:webHidden/>
          </w:rPr>
          <w:t>6</w:t>
        </w:r>
        <w:r w:rsidR="007C4056">
          <w:rPr>
            <w:noProof/>
            <w:webHidden/>
          </w:rPr>
          <w:fldChar w:fldCharType="end"/>
        </w:r>
      </w:hyperlink>
    </w:p>
    <w:p w14:paraId="655CCFAE" w14:textId="77777777" w:rsidR="007C4056" w:rsidRDefault="00430278">
      <w:pPr>
        <w:pStyle w:val="Obsah1"/>
        <w:rPr>
          <w:rFonts w:asciiTheme="minorHAnsi" w:eastAsiaTheme="minorEastAsia" w:hAnsiTheme="minorHAnsi" w:cstheme="minorBidi"/>
          <w:noProof/>
          <w:sz w:val="22"/>
          <w:szCs w:val="22"/>
        </w:rPr>
      </w:pPr>
      <w:hyperlink w:anchor="_Toc23440328" w:history="1">
        <w:r w:rsidR="007C4056" w:rsidRPr="00D067DD">
          <w:rPr>
            <w:rStyle w:val="Hypertextovodkaz"/>
            <w:b/>
            <w:noProof/>
          </w:rPr>
          <w:t>2 Metodologie</w:t>
        </w:r>
        <w:r w:rsidR="007C4056">
          <w:rPr>
            <w:noProof/>
            <w:webHidden/>
          </w:rPr>
          <w:tab/>
        </w:r>
        <w:r w:rsidR="007C4056">
          <w:rPr>
            <w:noProof/>
            <w:webHidden/>
          </w:rPr>
          <w:fldChar w:fldCharType="begin"/>
        </w:r>
        <w:r w:rsidR="007C4056">
          <w:rPr>
            <w:noProof/>
            <w:webHidden/>
          </w:rPr>
          <w:instrText xml:space="preserve"> PAGEREF _Toc23440328 \h </w:instrText>
        </w:r>
        <w:r w:rsidR="007C4056">
          <w:rPr>
            <w:noProof/>
            <w:webHidden/>
          </w:rPr>
        </w:r>
        <w:r w:rsidR="007C4056">
          <w:rPr>
            <w:noProof/>
            <w:webHidden/>
          </w:rPr>
          <w:fldChar w:fldCharType="separate"/>
        </w:r>
        <w:r w:rsidR="007C4056">
          <w:rPr>
            <w:noProof/>
            <w:webHidden/>
          </w:rPr>
          <w:t>9</w:t>
        </w:r>
        <w:r w:rsidR="007C4056">
          <w:rPr>
            <w:noProof/>
            <w:webHidden/>
          </w:rPr>
          <w:fldChar w:fldCharType="end"/>
        </w:r>
      </w:hyperlink>
    </w:p>
    <w:p w14:paraId="655CCFAF" w14:textId="77777777" w:rsidR="007C4056" w:rsidRDefault="00430278" w:rsidP="003B04E2">
      <w:pPr>
        <w:pStyle w:val="Obsah2"/>
        <w:rPr>
          <w:rFonts w:asciiTheme="minorHAnsi" w:eastAsiaTheme="minorEastAsia" w:hAnsiTheme="minorHAnsi" w:cstheme="minorBidi"/>
          <w:noProof/>
          <w:sz w:val="22"/>
          <w:szCs w:val="22"/>
        </w:rPr>
      </w:pPr>
      <w:hyperlink w:anchor="_Toc23440329" w:history="1">
        <w:r w:rsidR="007C4056" w:rsidRPr="00A91308">
          <w:rPr>
            <w:rStyle w:val="Hypertextovodkaz"/>
            <w:noProof/>
          </w:rPr>
          <w:t>2.1 Cíl, úkoly a hypotézy</w:t>
        </w:r>
        <w:r w:rsidR="007C4056">
          <w:rPr>
            <w:noProof/>
            <w:webHidden/>
          </w:rPr>
          <w:tab/>
        </w:r>
        <w:r w:rsidR="007C4056">
          <w:rPr>
            <w:noProof/>
            <w:webHidden/>
          </w:rPr>
          <w:fldChar w:fldCharType="begin"/>
        </w:r>
        <w:r w:rsidR="007C4056">
          <w:rPr>
            <w:noProof/>
            <w:webHidden/>
          </w:rPr>
          <w:instrText xml:space="preserve"> PAGEREF _Toc23440329 \h </w:instrText>
        </w:r>
        <w:r w:rsidR="007C4056">
          <w:rPr>
            <w:noProof/>
            <w:webHidden/>
          </w:rPr>
        </w:r>
        <w:r w:rsidR="007C4056">
          <w:rPr>
            <w:noProof/>
            <w:webHidden/>
          </w:rPr>
          <w:fldChar w:fldCharType="separate"/>
        </w:r>
        <w:r w:rsidR="007C4056">
          <w:rPr>
            <w:noProof/>
            <w:webHidden/>
          </w:rPr>
          <w:t>9</w:t>
        </w:r>
        <w:r w:rsidR="007C4056">
          <w:rPr>
            <w:noProof/>
            <w:webHidden/>
          </w:rPr>
          <w:fldChar w:fldCharType="end"/>
        </w:r>
      </w:hyperlink>
    </w:p>
    <w:p w14:paraId="655CCFB0" w14:textId="77777777" w:rsidR="007C4056" w:rsidRDefault="00430278" w:rsidP="002D2589">
      <w:pPr>
        <w:pStyle w:val="Obsah3"/>
        <w:rPr>
          <w:rFonts w:asciiTheme="minorHAnsi" w:eastAsiaTheme="minorEastAsia" w:hAnsiTheme="minorHAnsi" w:cstheme="minorBidi"/>
          <w:noProof/>
          <w:sz w:val="22"/>
          <w:szCs w:val="22"/>
        </w:rPr>
      </w:pPr>
      <w:hyperlink w:anchor="_Toc23440330" w:history="1">
        <w:r w:rsidR="007C4056" w:rsidRPr="00A91308">
          <w:rPr>
            <w:rStyle w:val="Hypertextovodkaz"/>
            <w:noProof/>
          </w:rPr>
          <w:t>2.1.1 Cíl práce</w:t>
        </w:r>
        <w:r w:rsidR="007C4056">
          <w:rPr>
            <w:noProof/>
            <w:webHidden/>
          </w:rPr>
          <w:tab/>
        </w:r>
        <w:r w:rsidR="007C4056">
          <w:rPr>
            <w:noProof/>
            <w:webHidden/>
          </w:rPr>
          <w:fldChar w:fldCharType="begin"/>
        </w:r>
        <w:r w:rsidR="007C4056">
          <w:rPr>
            <w:noProof/>
            <w:webHidden/>
          </w:rPr>
          <w:instrText xml:space="preserve"> PAGEREF _Toc23440330 \h </w:instrText>
        </w:r>
        <w:r w:rsidR="007C4056">
          <w:rPr>
            <w:noProof/>
            <w:webHidden/>
          </w:rPr>
        </w:r>
        <w:r w:rsidR="007C4056">
          <w:rPr>
            <w:noProof/>
            <w:webHidden/>
          </w:rPr>
          <w:fldChar w:fldCharType="separate"/>
        </w:r>
        <w:r w:rsidR="007C4056">
          <w:rPr>
            <w:noProof/>
            <w:webHidden/>
          </w:rPr>
          <w:t>9</w:t>
        </w:r>
        <w:r w:rsidR="007C4056">
          <w:rPr>
            <w:noProof/>
            <w:webHidden/>
          </w:rPr>
          <w:fldChar w:fldCharType="end"/>
        </w:r>
      </w:hyperlink>
    </w:p>
    <w:p w14:paraId="655CCFB1" w14:textId="77777777" w:rsidR="007C4056" w:rsidRDefault="00430278" w:rsidP="002D2589">
      <w:pPr>
        <w:pStyle w:val="Obsah3"/>
        <w:rPr>
          <w:rFonts w:asciiTheme="minorHAnsi" w:eastAsiaTheme="minorEastAsia" w:hAnsiTheme="minorHAnsi" w:cstheme="minorBidi"/>
          <w:noProof/>
          <w:sz w:val="22"/>
          <w:szCs w:val="22"/>
        </w:rPr>
      </w:pPr>
      <w:hyperlink w:anchor="_Toc23440331" w:history="1">
        <w:r w:rsidR="007C4056" w:rsidRPr="00A91308">
          <w:rPr>
            <w:rStyle w:val="Hypertextovodkaz"/>
            <w:noProof/>
          </w:rPr>
          <w:t>2.1.2 Úkoly práce</w:t>
        </w:r>
        <w:r w:rsidR="007C4056">
          <w:rPr>
            <w:noProof/>
            <w:webHidden/>
          </w:rPr>
          <w:tab/>
        </w:r>
        <w:r w:rsidR="007C4056">
          <w:rPr>
            <w:noProof/>
            <w:webHidden/>
          </w:rPr>
          <w:fldChar w:fldCharType="begin"/>
        </w:r>
        <w:r w:rsidR="007C4056">
          <w:rPr>
            <w:noProof/>
            <w:webHidden/>
          </w:rPr>
          <w:instrText xml:space="preserve"> PAGEREF _Toc23440331 \h </w:instrText>
        </w:r>
        <w:r w:rsidR="007C4056">
          <w:rPr>
            <w:noProof/>
            <w:webHidden/>
          </w:rPr>
        </w:r>
        <w:r w:rsidR="007C4056">
          <w:rPr>
            <w:noProof/>
            <w:webHidden/>
          </w:rPr>
          <w:fldChar w:fldCharType="separate"/>
        </w:r>
        <w:r w:rsidR="007C4056">
          <w:rPr>
            <w:noProof/>
            <w:webHidden/>
          </w:rPr>
          <w:t>9</w:t>
        </w:r>
        <w:r w:rsidR="007C4056">
          <w:rPr>
            <w:noProof/>
            <w:webHidden/>
          </w:rPr>
          <w:fldChar w:fldCharType="end"/>
        </w:r>
      </w:hyperlink>
    </w:p>
    <w:p w14:paraId="655CCFB2" w14:textId="77777777" w:rsidR="007C4056" w:rsidRDefault="00430278" w:rsidP="002D2589">
      <w:pPr>
        <w:pStyle w:val="Obsah3"/>
        <w:rPr>
          <w:rFonts w:asciiTheme="minorHAnsi" w:eastAsiaTheme="minorEastAsia" w:hAnsiTheme="minorHAnsi" w:cstheme="minorBidi"/>
          <w:noProof/>
          <w:sz w:val="22"/>
          <w:szCs w:val="22"/>
        </w:rPr>
      </w:pPr>
      <w:hyperlink w:anchor="_Toc23440332" w:history="1">
        <w:r w:rsidR="007C4056" w:rsidRPr="00A91308">
          <w:rPr>
            <w:rStyle w:val="Hypertextovodkaz"/>
            <w:noProof/>
          </w:rPr>
          <w:t>2.1.3 Hypotézy</w:t>
        </w:r>
        <w:r w:rsidR="007C4056">
          <w:rPr>
            <w:noProof/>
            <w:webHidden/>
          </w:rPr>
          <w:tab/>
        </w:r>
        <w:r w:rsidR="007C4056">
          <w:rPr>
            <w:noProof/>
            <w:webHidden/>
          </w:rPr>
          <w:fldChar w:fldCharType="begin"/>
        </w:r>
        <w:r w:rsidR="007C4056">
          <w:rPr>
            <w:noProof/>
            <w:webHidden/>
          </w:rPr>
          <w:instrText xml:space="preserve"> PAGEREF _Toc23440332 \h </w:instrText>
        </w:r>
        <w:r w:rsidR="007C4056">
          <w:rPr>
            <w:noProof/>
            <w:webHidden/>
          </w:rPr>
        </w:r>
        <w:r w:rsidR="007C4056">
          <w:rPr>
            <w:noProof/>
            <w:webHidden/>
          </w:rPr>
          <w:fldChar w:fldCharType="separate"/>
        </w:r>
        <w:r w:rsidR="007C4056">
          <w:rPr>
            <w:noProof/>
            <w:webHidden/>
          </w:rPr>
          <w:t>10</w:t>
        </w:r>
        <w:r w:rsidR="007C4056">
          <w:rPr>
            <w:noProof/>
            <w:webHidden/>
          </w:rPr>
          <w:fldChar w:fldCharType="end"/>
        </w:r>
      </w:hyperlink>
    </w:p>
    <w:p w14:paraId="655CCFB3" w14:textId="77777777" w:rsidR="007C4056" w:rsidRDefault="00430278" w:rsidP="003B04E2">
      <w:pPr>
        <w:pStyle w:val="Obsah2"/>
        <w:rPr>
          <w:rFonts w:asciiTheme="minorHAnsi" w:eastAsiaTheme="minorEastAsia" w:hAnsiTheme="minorHAnsi" w:cstheme="minorBidi"/>
          <w:noProof/>
          <w:sz w:val="22"/>
          <w:szCs w:val="22"/>
        </w:rPr>
      </w:pPr>
      <w:hyperlink w:anchor="_Toc23440333" w:history="1">
        <w:r w:rsidR="007C4056" w:rsidRPr="00A91308">
          <w:rPr>
            <w:rStyle w:val="Hypertextovodkaz"/>
            <w:noProof/>
          </w:rPr>
          <w:t>2.2 Použité metody výzkumu</w:t>
        </w:r>
        <w:r w:rsidR="007C4056">
          <w:rPr>
            <w:noProof/>
            <w:webHidden/>
          </w:rPr>
          <w:tab/>
        </w:r>
        <w:r w:rsidR="007C4056">
          <w:rPr>
            <w:noProof/>
            <w:webHidden/>
          </w:rPr>
          <w:fldChar w:fldCharType="begin"/>
        </w:r>
        <w:r w:rsidR="007C4056">
          <w:rPr>
            <w:noProof/>
            <w:webHidden/>
          </w:rPr>
          <w:instrText xml:space="preserve"> PAGEREF _Toc23440333 \h </w:instrText>
        </w:r>
        <w:r w:rsidR="007C4056">
          <w:rPr>
            <w:noProof/>
            <w:webHidden/>
          </w:rPr>
        </w:r>
        <w:r w:rsidR="007C4056">
          <w:rPr>
            <w:noProof/>
            <w:webHidden/>
          </w:rPr>
          <w:fldChar w:fldCharType="separate"/>
        </w:r>
        <w:r w:rsidR="007C4056">
          <w:rPr>
            <w:noProof/>
            <w:webHidden/>
          </w:rPr>
          <w:t>10</w:t>
        </w:r>
        <w:r w:rsidR="007C4056">
          <w:rPr>
            <w:noProof/>
            <w:webHidden/>
          </w:rPr>
          <w:fldChar w:fldCharType="end"/>
        </w:r>
      </w:hyperlink>
    </w:p>
    <w:p w14:paraId="655CCFB4" w14:textId="77777777" w:rsidR="007C4056" w:rsidRDefault="00430278" w:rsidP="003B04E2">
      <w:pPr>
        <w:pStyle w:val="Obsah2"/>
        <w:rPr>
          <w:rFonts w:asciiTheme="minorHAnsi" w:eastAsiaTheme="minorEastAsia" w:hAnsiTheme="minorHAnsi" w:cstheme="minorBidi"/>
          <w:noProof/>
          <w:sz w:val="22"/>
          <w:szCs w:val="22"/>
        </w:rPr>
      </w:pPr>
      <w:hyperlink w:anchor="_Toc23440334" w:history="1">
        <w:r w:rsidR="007C4056" w:rsidRPr="00A91308">
          <w:rPr>
            <w:rStyle w:val="Hypertextovodkaz"/>
            <w:noProof/>
          </w:rPr>
          <w:t>2.3 Rešerše literatury</w:t>
        </w:r>
        <w:r w:rsidR="007C4056">
          <w:rPr>
            <w:noProof/>
            <w:webHidden/>
          </w:rPr>
          <w:tab/>
        </w:r>
        <w:r w:rsidR="007C4056">
          <w:rPr>
            <w:noProof/>
            <w:webHidden/>
          </w:rPr>
          <w:fldChar w:fldCharType="begin"/>
        </w:r>
        <w:r w:rsidR="007C4056">
          <w:rPr>
            <w:noProof/>
            <w:webHidden/>
          </w:rPr>
          <w:instrText xml:space="preserve"> PAGEREF _Toc23440334 \h </w:instrText>
        </w:r>
        <w:r w:rsidR="007C4056">
          <w:rPr>
            <w:noProof/>
            <w:webHidden/>
          </w:rPr>
        </w:r>
        <w:r w:rsidR="007C4056">
          <w:rPr>
            <w:noProof/>
            <w:webHidden/>
          </w:rPr>
          <w:fldChar w:fldCharType="separate"/>
        </w:r>
        <w:r w:rsidR="007C4056">
          <w:rPr>
            <w:noProof/>
            <w:webHidden/>
          </w:rPr>
          <w:t>11</w:t>
        </w:r>
        <w:r w:rsidR="007C4056">
          <w:rPr>
            <w:noProof/>
            <w:webHidden/>
          </w:rPr>
          <w:fldChar w:fldCharType="end"/>
        </w:r>
      </w:hyperlink>
    </w:p>
    <w:p w14:paraId="655CCFB5" w14:textId="77777777" w:rsidR="007C4056" w:rsidRDefault="00430278">
      <w:pPr>
        <w:pStyle w:val="Obsah1"/>
        <w:rPr>
          <w:rFonts w:asciiTheme="minorHAnsi" w:eastAsiaTheme="minorEastAsia" w:hAnsiTheme="minorHAnsi" w:cstheme="minorBidi"/>
          <w:noProof/>
          <w:sz w:val="22"/>
          <w:szCs w:val="22"/>
        </w:rPr>
      </w:pPr>
      <w:hyperlink w:anchor="_Toc23440335" w:history="1">
        <w:r w:rsidR="007C4056" w:rsidRPr="00D067DD">
          <w:rPr>
            <w:rStyle w:val="Hypertextovodkaz"/>
            <w:b/>
            <w:noProof/>
          </w:rPr>
          <w:t>3 Přehled poznatků</w:t>
        </w:r>
        <w:r w:rsidR="007C4056">
          <w:rPr>
            <w:noProof/>
            <w:webHidden/>
          </w:rPr>
          <w:tab/>
        </w:r>
        <w:r w:rsidR="007C4056">
          <w:rPr>
            <w:noProof/>
            <w:webHidden/>
          </w:rPr>
          <w:fldChar w:fldCharType="begin"/>
        </w:r>
        <w:r w:rsidR="007C4056">
          <w:rPr>
            <w:noProof/>
            <w:webHidden/>
          </w:rPr>
          <w:instrText xml:space="preserve"> PAGEREF _Toc23440335 \h </w:instrText>
        </w:r>
        <w:r w:rsidR="007C4056">
          <w:rPr>
            <w:noProof/>
            <w:webHidden/>
          </w:rPr>
        </w:r>
        <w:r w:rsidR="007C4056">
          <w:rPr>
            <w:noProof/>
            <w:webHidden/>
          </w:rPr>
          <w:fldChar w:fldCharType="separate"/>
        </w:r>
        <w:r w:rsidR="007C4056">
          <w:rPr>
            <w:noProof/>
            <w:webHidden/>
          </w:rPr>
          <w:t>14</w:t>
        </w:r>
        <w:r w:rsidR="007C4056">
          <w:rPr>
            <w:noProof/>
            <w:webHidden/>
          </w:rPr>
          <w:fldChar w:fldCharType="end"/>
        </w:r>
      </w:hyperlink>
    </w:p>
    <w:p w14:paraId="655CCFB6" w14:textId="77777777" w:rsidR="007C4056" w:rsidRDefault="00430278" w:rsidP="003B04E2">
      <w:pPr>
        <w:pStyle w:val="Obsah2"/>
        <w:rPr>
          <w:rFonts w:asciiTheme="minorHAnsi" w:eastAsiaTheme="minorEastAsia" w:hAnsiTheme="minorHAnsi" w:cstheme="minorBidi"/>
          <w:noProof/>
          <w:sz w:val="22"/>
          <w:szCs w:val="22"/>
        </w:rPr>
      </w:pPr>
      <w:hyperlink w:anchor="_Toc23440336" w:history="1">
        <w:r w:rsidR="007C4056" w:rsidRPr="00A91308">
          <w:rPr>
            <w:rStyle w:val="Hypertextovodkaz"/>
            <w:noProof/>
          </w:rPr>
          <w:t xml:space="preserve">3.1 </w:t>
        </w:r>
        <w:r w:rsidR="007C4056" w:rsidRPr="00CF5523">
          <w:rPr>
            <w:rStyle w:val="Hypertextovodkaz"/>
            <w:noProof/>
            <w:color w:val="0070C0"/>
          </w:rPr>
          <w:t>Pohybové schopnosti</w:t>
        </w:r>
        <w:r w:rsidR="007C4056">
          <w:rPr>
            <w:noProof/>
            <w:webHidden/>
          </w:rPr>
          <w:tab/>
        </w:r>
        <w:r w:rsidR="007C4056">
          <w:rPr>
            <w:noProof/>
            <w:webHidden/>
          </w:rPr>
          <w:fldChar w:fldCharType="begin"/>
        </w:r>
        <w:r w:rsidR="007C4056">
          <w:rPr>
            <w:noProof/>
            <w:webHidden/>
          </w:rPr>
          <w:instrText xml:space="preserve"> PAGEREF _Toc23440336 \h </w:instrText>
        </w:r>
        <w:r w:rsidR="007C4056">
          <w:rPr>
            <w:noProof/>
            <w:webHidden/>
          </w:rPr>
        </w:r>
        <w:r w:rsidR="007C4056">
          <w:rPr>
            <w:noProof/>
            <w:webHidden/>
          </w:rPr>
          <w:fldChar w:fldCharType="separate"/>
        </w:r>
        <w:r w:rsidR="007C4056">
          <w:rPr>
            <w:noProof/>
            <w:webHidden/>
          </w:rPr>
          <w:t>14</w:t>
        </w:r>
        <w:r w:rsidR="007C4056">
          <w:rPr>
            <w:noProof/>
            <w:webHidden/>
          </w:rPr>
          <w:fldChar w:fldCharType="end"/>
        </w:r>
      </w:hyperlink>
    </w:p>
    <w:p w14:paraId="655CCFB7" w14:textId="77777777" w:rsidR="007C4056" w:rsidRDefault="00430278" w:rsidP="002D2589">
      <w:pPr>
        <w:pStyle w:val="Obsah3"/>
        <w:rPr>
          <w:rFonts w:asciiTheme="minorHAnsi" w:eastAsiaTheme="minorEastAsia" w:hAnsiTheme="minorHAnsi" w:cstheme="minorBidi"/>
          <w:noProof/>
          <w:sz w:val="22"/>
          <w:szCs w:val="22"/>
        </w:rPr>
      </w:pPr>
      <w:hyperlink w:anchor="_Toc23440337" w:history="1">
        <w:r w:rsidR="007C4056" w:rsidRPr="00A91308">
          <w:rPr>
            <w:rStyle w:val="Hypertextovodkaz"/>
            <w:noProof/>
          </w:rPr>
          <w:t xml:space="preserve">3.1.1 </w:t>
        </w:r>
        <w:r w:rsidR="007C4056" w:rsidRPr="00CF5523">
          <w:rPr>
            <w:rStyle w:val="Hypertextovodkaz"/>
            <w:noProof/>
            <w:color w:val="0070C0"/>
          </w:rPr>
          <w:t>Struktura pohybových schopností</w:t>
        </w:r>
        <w:r w:rsidR="007C4056">
          <w:rPr>
            <w:noProof/>
            <w:webHidden/>
          </w:rPr>
          <w:tab/>
        </w:r>
        <w:r w:rsidR="007C4056">
          <w:rPr>
            <w:noProof/>
            <w:webHidden/>
          </w:rPr>
          <w:fldChar w:fldCharType="begin"/>
        </w:r>
        <w:r w:rsidR="007C4056">
          <w:rPr>
            <w:noProof/>
            <w:webHidden/>
          </w:rPr>
          <w:instrText xml:space="preserve"> PAGEREF _Toc23440337 \h </w:instrText>
        </w:r>
        <w:r w:rsidR="007C4056">
          <w:rPr>
            <w:noProof/>
            <w:webHidden/>
          </w:rPr>
        </w:r>
        <w:r w:rsidR="007C4056">
          <w:rPr>
            <w:noProof/>
            <w:webHidden/>
          </w:rPr>
          <w:fldChar w:fldCharType="separate"/>
        </w:r>
        <w:r w:rsidR="007C4056">
          <w:rPr>
            <w:noProof/>
            <w:webHidden/>
          </w:rPr>
          <w:t>14</w:t>
        </w:r>
        <w:r w:rsidR="007C4056">
          <w:rPr>
            <w:noProof/>
            <w:webHidden/>
          </w:rPr>
          <w:fldChar w:fldCharType="end"/>
        </w:r>
      </w:hyperlink>
    </w:p>
    <w:p w14:paraId="655CCFB8" w14:textId="77777777" w:rsidR="007C4056" w:rsidRDefault="00430278" w:rsidP="002D2589">
      <w:pPr>
        <w:pStyle w:val="Obsah3"/>
        <w:rPr>
          <w:rFonts w:asciiTheme="minorHAnsi" w:eastAsiaTheme="minorEastAsia" w:hAnsiTheme="minorHAnsi" w:cstheme="minorBidi"/>
          <w:noProof/>
          <w:sz w:val="22"/>
          <w:szCs w:val="22"/>
        </w:rPr>
      </w:pPr>
      <w:hyperlink w:anchor="_Toc23440338" w:history="1">
        <w:r w:rsidR="007C4056" w:rsidRPr="00A91308">
          <w:rPr>
            <w:rStyle w:val="Hypertextovodkaz"/>
            <w:noProof/>
          </w:rPr>
          <w:t xml:space="preserve">3.1.2 </w:t>
        </w:r>
        <w:r w:rsidR="007C4056" w:rsidRPr="00CF5523">
          <w:rPr>
            <w:rStyle w:val="Hypertextovodkaz"/>
            <w:noProof/>
            <w:color w:val="0070C0"/>
          </w:rPr>
          <w:t>Vytrvalostní schopnosti</w:t>
        </w:r>
        <w:r w:rsidR="007C4056">
          <w:rPr>
            <w:noProof/>
            <w:webHidden/>
          </w:rPr>
          <w:tab/>
        </w:r>
        <w:r w:rsidR="007C4056">
          <w:rPr>
            <w:noProof/>
            <w:webHidden/>
          </w:rPr>
          <w:fldChar w:fldCharType="begin"/>
        </w:r>
        <w:r w:rsidR="007C4056">
          <w:rPr>
            <w:noProof/>
            <w:webHidden/>
          </w:rPr>
          <w:instrText xml:space="preserve"> PAGEREF _Toc23440338 \h </w:instrText>
        </w:r>
        <w:r w:rsidR="007C4056">
          <w:rPr>
            <w:noProof/>
            <w:webHidden/>
          </w:rPr>
        </w:r>
        <w:r w:rsidR="007C4056">
          <w:rPr>
            <w:noProof/>
            <w:webHidden/>
          </w:rPr>
          <w:fldChar w:fldCharType="separate"/>
        </w:r>
        <w:r w:rsidR="007C4056">
          <w:rPr>
            <w:noProof/>
            <w:webHidden/>
          </w:rPr>
          <w:t>14</w:t>
        </w:r>
        <w:r w:rsidR="007C4056">
          <w:rPr>
            <w:noProof/>
            <w:webHidden/>
          </w:rPr>
          <w:fldChar w:fldCharType="end"/>
        </w:r>
      </w:hyperlink>
    </w:p>
    <w:p w14:paraId="655CCFB9" w14:textId="77777777" w:rsidR="007C4056" w:rsidRDefault="00430278" w:rsidP="003B04E2">
      <w:pPr>
        <w:pStyle w:val="Obsah2"/>
        <w:rPr>
          <w:rFonts w:asciiTheme="minorHAnsi" w:eastAsiaTheme="minorEastAsia" w:hAnsiTheme="minorHAnsi" w:cstheme="minorBidi"/>
          <w:noProof/>
          <w:sz w:val="22"/>
          <w:szCs w:val="22"/>
        </w:rPr>
      </w:pPr>
      <w:hyperlink w:anchor="_Toc23440339" w:history="1">
        <w:r w:rsidR="007C4056" w:rsidRPr="00A91308">
          <w:rPr>
            <w:rStyle w:val="Hypertextovodkaz"/>
            <w:noProof/>
          </w:rPr>
          <w:t xml:space="preserve">3.2 </w:t>
        </w:r>
        <w:r w:rsidR="007C4056" w:rsidRPr="00CF5523">
          <w:rPr>
            <w:rStyle w:val="Hypertextovodkaz"/>
            <w:noProof/>
            <w:color w:val="0070C0"/>
          </w:rPr>
          <w:t>Sportovní trénink</w:t>
        </w:r>
        <w:r w:rsidR="007C4056">
          <w:rPr>
            <w:noProof/>
            <w:webHidden/>
          </w:rPr>
          <w:tab/>
        </w:r>
        <w:r w:rsidR="007C4056">
          <w:rPr>
            <w:noProof/>
            <w:webHidden/>
          </w:rPr>
          <w:fldChar w:fldCharType="begin"/>
        </w:r>
        <w:r w:rsidR="007C4056">
          <w:rPr>
            <w:noProof/>
            <w:webHidden/>
          </w:rPr>
          <w:instrText xml:space="preserve"> PAGEREF _Toc23440339 \h </w:instrText>
        </w:r>
        <w:r w:rsidR="007C4056">
          <w:rPr>
            <w:noProof/>
            <w:webHidden/>
          </w:rPr>
        </w:r>
        <w:r w:rsidR="007C4056">
          <w:rPr>
            <w:noProof/>
            <w:webHidden/>
          </w:rPr>
          <w:fldChar w:fldCharType="separate"/>
        </w:r>
        <w:r w:rsidR="007C4056">
          <w:rPr>
            <w:noProof/>
            <w:webHidden/>
          </w:rPr>
          <w:t>15</w:t>
        </w:r>
        <w:r w:rsidR="007C4056">
          <w:rPr>
            <w:noProof/>
            <w:webHidden/>
          </w:rPr>
          <w:fldChar w:fldCharType="end"/>
        </w:r>
      </w:hyperlink>
    </w:p>
    <w:p w14:paraId="655CCFBA" w14:textId="77777777" w:rsidR="007C4056" w:rsidRDefault="00430278" w:rsidP="003B04E2">
      <w:pPr>
        <w:pStyle w:val="Obsah2"/>
        <w:rPr>
          <w:rFonts w:asciiTheme="minorHAnsi" w:eastAsiaTheme="minorEastAsia" w:hAnsiTheme="minorHAnsi" w:cstheme="minorBidi"/>
          <w:noProof/>
          <w:sz w:val="22"/>
          <w:szCs w:val="22"/>
        </w:rPr>
      </w:pPr>
      <w:hyperlink w:anchor="_Toc23440340" w:history="1">
        <w:r w:rsidR="007C4056" w:rsidRPr="00A91308">
          <w:rPr>
            <w:rStyle w:val="Hypertextovodkaz"/>
            <w:noProof/>
          </w:rPr>
          <w:t xml:space="preserve">3.3 </w:t>
        </w:r>
        <w:r w:rsidR="007C4056" w:rsidRPr="00CF5523">
          <w:rPr>
            <w:rStyle w:val="Hypertextovodkaz"/>
            <w:noProof/>
            <w:color w:val="0070C0"/>
          </w:rPr>
          <w:t>Gymnastika a její vliv na pohybové schopnosti</w:t>
        </w:r>
        <w:r w:rsidR="007C4056">
          <w:rPr>
            <w:noProof/>
            <w:webHidden/>
          </w:rPr>
          <w:tab/>
        </w:r>
        <w:r w:rsidR="007C4056">
          <w:rPr>
            <w:noProof/>
            <w:webHidden/>
          </w:rPr>
          <w:fldChar w:fldCharType="begin"/>
        </w:r>
        <w:r w:rsidR="007C4056">
          <w:rPr>
            <w:noProof/>
            <w:webHidden/>
          </w:rPr>
          <w:instrText xml:space="preserve"> PAGEREF _Toc23440340 \h </w:instrText>
        </w:r>
        <w:r w:rsidR="007C4056">
          <w:rPr>
            <w:noProof/>
            <w:webHidden/>
          </w:rPr>
        </w:r>
        <w:r w:rsidR="007C4056">
          <w:rPr>
            <w:noProof/>
            <w:webHidden/>
          </w:rPr>
          <w:fldChar w:fldCharType="separate"/>
        </w:r>
        <w:r w:rsidR="007C4056">
          <w:rPr>
            <w:noProof/>
            <w:webHidden/>
          </w:rPr>
          <w:t>15</w:t>
        </w:r>
        <w:r w:rsidR="007C4056">
          <w:rPr>
            <w:noProof/>
            <w:webHidden/>
          </w:rPr>
          <w:fldChar w:fldCharType="end"/>
        </w:r>
      </w:hyperlink>
    </w:p>
    <w:p w14:paraId="655CCFBB" w14:textId="77777777" w:rsidR="007C4056" w:rsidRDefault="00430278">
      <w:pPr>
        <w:pStyle w:val="Obsah1"/>
        <w:rPr>
          <w:rFonts w:asciiTheme="minorHAnsi" w:eastAsiaTheme="minorEastAsia" w:hAnsiTheme="minorHAnsi" w:cstheme="minorBidi"/>
          <w:noProof/>
          <w:sz w:val="22"/>
          <w:szCs w:val="22"/>
        </w:rPr>
      </w:pPr>
      <w:hyperlink w:anchor="_Toc23440341" w:history="1">
        <w:r w:rsidR="007C4056" w:rsidRPr="00D067DD">
          <w:rPr>
            <w:rStyle w:val="Hypertextovodkaz"/>
            <w:b/>
            <w:noProof/>
          </w:rPr>
          <w:t>4 Projekt experimentu a jeho organizace</w:t>
        </w:r>
        <w:r w:rsidR="007C4056">
          <w:rPr>
            <w:noProof/>
            <w:webHidden/>
          </w:rPr>
          <w:tab/>
        </w:r>
        <w:r w:rsidR="007C4056">
          <w:rPr>
            <w:noProof/>
            <w:webHidden/>
          </w:rPr>
          <w:fldChar w:fldCharType="begin"/>
        </w:r>
        <w:r w:rsidR="007C4056">
          <w:rPr>
            <w:noProof/>
            <w:webHidden/>
          </w:rPr>
          <w:instrText xml:space="preserve"> PAGEREF _Toc23440341 \h </w:instrText>
        </w:r>
        <w:r w:rsidR="007C4056">
          <w:rPr>
            <w:noProof/>
            <w:webHidden/>
          </w:rPr>
        </w:r>
        <w:r w:rsidR="007C4056">
          <w:rPr>
            <w:noProof/>
            <w:webHidden/>
          </w:rPr>
          <w:fldChar w:fldCharType="separate"/>
        </w:r>
        <w:r w:rsidR="007C4056">
          <w:rPr>
            <w:noProof/>
            <w:webHidden/>
          </w:rPr>
          <w:t>18</w:t>
        </w:r>
        <w:r w:rsidR="007C4056">
          <w:rPr>
            <w:noProof/>
            <w:webHidden/>
          </w:rPr>
          <w:fldChar w:fldCharType="end"/>
        </w:r>
      </w:hyperlink>
    </w:p>
    <w:p w14:paraId="655CCFBC" w14:textId="77777777" w:rsidR="007C4056" w:rsidRDefault="00430278" w:rsidP="003B04E2">
      <w:pPr>
        <w:pStyle w:val="Obsah2"/>
        <w:rPr>
          <w:rFonts w:asciiTheme="minorHAnsi" w:eastAsiaTheme="minorEastAsia" w:hAnsiTheme="minorHAnsi" w:cstheme="minorBidi"/>
          <w:noProof/>
          <w:sz w:val="22"/>
          <w:szCs w:val="22"/>
        </w:rPr>
      </w:pPr>
      <w:hyperlink w:anchor="_Toc23440342" w:history="1">
        <w:r w:rsidR="007C4056" w:rsidRPr="00A91308">
          <w:rPr>
            <w:rStyle w:val="Hypertextovodkaz"/>
            <w:noProof/>
          </w:rPr>
          <w:t>4.1 Organizační a přístrojové zabezpečení experimentu</w:t>
        </w:r>
        <w:r w:rsidR="007C4056">
          <w:rPr>
            <w:noProof/>
            <w:webHidden/>
          </w:rPr>
          <w:tab/>
        </w:r>
        <w:r w:rsidR="007C4056">
          <w:rPr>
            <w:noProof/>
            <w:webHidden/>
          </w:rPr>
          <w:fldChar w:fldCharType="begin"/>
        </w:r>
        <w:r w:rsidR="007C4056">
          <w:rPr>
            <w:noProof/>
            <w:webHidden/>
          </w:rPr>
          <w:instrText xml:space="preserve"> PAGEREF _Toc23440342 \h </w:instrText>
        </w:r>
        <w:r w:rsidR="007C4056">
          <w:rPr>
            <w:noProof/>
            <w:webHidden/>
          </w:rPr>
        </w:r>
        <w:r w:rsidR="007C4056">
          <w:rPr>
            <w:noProof/>
            <w:webHidden/>
          </w:rPr>
          <w:fldChar w:fldCharType="separate"/>
        </w:r>
        <w:r w:rsidR="007C4056">
          <w:rPr>
            <w:noProof/>
            <w:webHidden/>
          </w:rPr>
          <w:t>18</w:t>
        </w:r>
        <w:r w:rsidR="007C4056">
          <w:rPr>
            <w:noProof/>
            <w:webHidden/>
          </w:rPr>
          <w:fldChar w:fldCharType="end"/>
        </w:r>
      </w:hyperlink>
    </w:p>
    <w:p w14:paraId="655CCFBD" w14:textId="77777777" w:rsidR="007C4056" w:rsidRDefault="00430278" w:rsidP="003B04E2">
      <w:pPr>
        <w:pStyle w:val="Obsah2"/>
        <w:rPr>
          <w:rFonts w:asciiTheme="minorHAnsi" w:eastAsiaTheme="minorEastAsia" w:hAnsiTheme="minorHAnsi" w:cstheme="minorBidi"/>
          <w:noProof/>
          <w:sz w:val="22"/>
          <w:szCs w:val="22"/>
        </w:rPr>
      </w:pPr>
      <w:hyperlink w:anchor="_Toc23440343" w:history="1">
        <w:r w:rsidR="007C4056" w:rsidRPr="00A91308">
          <w:rPr>
            <w:rStyle w:val="Hypertextovodkaz"/>
            <w:noProof/>
          </w:rPr>
          <w:t>4.2 Charakteristika souboru</w:t>
        </w:r>
        <w:r w:rsidR="007C4056">
          <w:rPr>
            <w:noProof/>
            <w:webHidden/>
          </w:rPr>
          <w:tab/>
        </w:r>
        <w:r w:rsidR="007C4056">
          <w:rPr>
            <w:noProof/>
            <w:webHidden/>
          </w:rPr>
          <w:fldChar w:fldCharType="begin"/>
        </w:r>
        <w:r w:rsidR="007C4056">
          <w:rPr>
            <w:noProof/>
            <w:webHidden/>
          </w:rPr>
          <w:instrText xml:space="preserve"> PAGEREF _Toc23440343 \h </w:instrText>
        </w:r>
        <w:r w:rsidR="007C4056">
          <w:rPr>
            <w:noProof/>
            <w:webHidden/>
          </w:rPr>
        </w:r>
        <w:r w:rsidR="007C4056">
          <w:rPr>
            <w:noProof/>
            <w:webHidden/>
          </w:rPr>
          <w:fldChar w:fldCharType="separate"/>
        </w:r>
        <w:r w:rsidR="007C4056">
          <w:rPr>
            <w:noProof/>
            <w:webHidden/>
          </w:rPr>
          <w:t>18</w:t>
        </w:r>
        <w:r w:rsidR="007C4056">
          <w:rPr>
            <w:noProof/>
            <w:webHidden/>
          </w:rPr>
          <w:fldChar w:fldCharType="end"/>
        </w:r>
      </w:hyperlink>
    </w:p>
    <w:p w14:paraId="655CCFBE" w14:textId="77777777" w:rsidR="007C4056" w:rsidRDefault="00430278" w:rsidP="003B04E2">
      <w:pPr>
        <w:pStyle w:val="Obsah2"/>
        <w:rPr>
          <w:rFonts w:asciiTheme="minorHAnsi" w:eastAsiaTheme="minorEastAsia" w:hAnsiTheme="minorHAnsi" w:cstheme="minorBidi"/>
          <w:noProof/>
          <w:sz w:val="22"/>
          <w:szCs w:val="22"/>
        </w:rPr>
      </w:pPr>
      <w:hyperlink w:anchor="_Toc23440344" w:history="1">
        <w:r w:rsidR="007C4056" w:rsidRPr="00A91308">
          <w:rPr>
            <w:rStyle w:val="Hypertextovodkaz"/>
            <w:noProof/>
          </w:rPr>
          <w:t>4.3 Sběr dat</w:t>
        </w:r>
        <w:r w:rsidR="007C4056">
          <w:rPr>
            <w:noProof/>
            <w:webHidden/>
          </w:rPr>
          <w:tab/>
        </w:r>
        <w:r w:rsidR="007C4056">
          <w:rPr>
            <w:noProof/>
            <w:webHidden/>
          </w:rPr>
          <w:fldChar w:fldCharType="begin"/>
        </w:r>
        <w:r w:rsidR="007C4056">
          <w:rPr>
            <w:noProof/>
            <w:webHidden/>
          </w:rPr>
          <w:instrText xml:space="preserve"> PAGEREF _Toc23440344 \h </w:instrText>
        </w:r>
        <w:r w:rsidR="007C4056">
          <w:rPr>
            <w:noProof/>
            <w:webHidden/>
          </w:rPr>
        </w:r>
        <w:r w:rsidR="007C4056">
          <w:rPr>
            <w:noProof/>
            <w:webHidden/>
          </w:rPr>
          <w:fldChar w:fldCharType="separate"/>
        </w:r>
        <w:r w:rsidR="007C4056">
          <w:rPr>
            <w:noProof/>
            <w:webHidden/>
          </w:rPr>
          <w:t>19</w:t>
        </w:r>
        <w:r w:rsidR="007C4056">
          <w:rPr>
            <w:noProof/>
            <w:webHidden/>
          </w:rPr>
          <w:fldChar w:fldCharType="end"/>
        </w:r>
      </w:hyperlink>
    </w:p>
    <w:p w14:paraId="655CCFBF" w14:textId="77777777" w:rsidR="007C4056" w:rsidRDefault="00430278">
      <w:pPr>
        <w:pStyle w:val="Obsah1"/>
        <w:rPr>
          <w:rFonts w:asciiTheme="minorHAnsi" w:eastAsiaTheme="minorEastAsia" w:hAnsiTheme="minorHAnsi" w:cstheme="minorBidi"/>
          <w:noProof/>
          <w:sz w:val="22"/>
          <w:szCs w:val="22"/>
        </w:rPr>
      </w:pPr>
      <w:hyperlink w:anchor="_Toc23440345" w:history="1">
        <w:r w:rsidR="007C4056" w:rsidRPr="00D067DD">
          <w:rPr>
            <w:rStyle w:val="Hypertextovodkaz"/>
            <w:b/>
            <w:noProof/>
          </w:rPr>
          <w:t>5 Výsledky</w:t>
        </w:r>
        <w:r w:rsidR="007C4056">
          <w:rPr>
            <w:noProof/>
            <w:webHidden/>
          </w:rPr>
          <w:tab/>
        </w:r>
        <w:r w:rsidR="007C4056">
          <w:rPr>
            <w:noProof/>
            <w:webHidden/>
          </w:rPr>
          <w:fldChar w:fldCharType="begin"/>
        </w:r>
        <w:r w:rsidR="007C4056">
          <w:rPr>
            <w:noProof/>
            <w:webHidden/>
          </w:rPr>
          <w:instrText xml:space="preserve"> PAGEREF _Toc23440345 \h </w:instrText>
        </w:r>
        <w:r w:rsidR="007C4056">
          <w:rPr>
            <w:noProof/>
            <w:webHidden/>
          </w:rPr>
        </w:r>
        <w:r w:rsidR="007C4056">
          <w:rPr>
            <w:noProof/>
            <w:webHidden/>
          </w:rPr>
          <w:fldChar w:fldCharType="separate"/>
        </w:r>
        <w:r w:rsidR="007C4056">
          <w:rPr>
            <w:noProof/>
            <w:webHidden/>
          </w:rPr>
          <w:t>20</w:t>
        </w:r>
        <w:r w:rsidR="007C4056">
          <w:rPr>
            <w:noProof/>
            <w:webHidden/>
          </w:rPr>
          <w:fldChar w:fldCharType="end"/>
        </w:r>
      </w:hyperlink>
    </w:p>
    <w:p w14:paraId="655CCFC0" w14:textId="77777777" w:rsidR="007C4056" w:rsidRDefault="00430278">
      <w:pPr>
        <w:pStyle w:val="Obsah1"/>
        <w:rPr>
          <w:rFonts w:asciiTheme="minorHAnsi" w:eastAsiaTheme="minorEastAsia" w:hAnsiTheme="minorHAnsi" w:cstheme="minorBidi"/>
          <w:noProof/>
          <w:sz w:val="22"/>
          <w:szCs w:val="22"/>
        </w:rPr>
      </w:pPr>
      <w:hyperlink w:anchor="_Toc23440346" w:history="1">
        <w:r w:rsidR="007C4056" w:rsidRPr="00D067DD">
          <w:rPr>
            <w:rStyle w:val="Hypertextovodkaz"/>
            <w:b/>
            <w:noProof/>
          </w:rPr>
          <w:t>6 Diskuse</w:t>
        </w:r>
        <w:r w:rsidR="007C4056">
          <w:rPr>
            <w:noProof/>
            <w:webHidden/>
          </w:rPr>
          <w:tab/>
        </w:r>
        <w:r w:rsidR="007C4056">
          <w:rPr>
            <w:noProof/>
            <w:webHidden/>
          </w:rPr>
          <w:fldChar w:fldCharType="begin"/>
        </w:r>
        <w:r w:rsidR="007C4056">
          <w:rPr>
            <w:noProof/>
            <w:webHidden/>
          </w:rPr>
          <w:instrText xml:space="preserve"> PAGEREF _Toc23440346 \h </w:instrText>
        </w:r>
        <w:r w:rsidR="007C4056">
          <w:rPr>
            <w:noProof/>
            <w:webHidden/>
          </w:rPr>
        </w:r>
        <w:r w:rsidR="007C4056">
          <w:rPr>
            <w:noProof/>
            <w:webHidden/>
          </w:rPr>
          <w:fldChar w:fldCharType="separate"/>
        </w:r>
        <w:r w:rsidR="007C4056">
          <w:rPr>
            <w:noProof/>
            <w:webHidden/>
          </w:rPr>
          <w:t>23</w:t>
        </w:r>
        <w:r w:rsidR="007C4056">
          <w:rPr>
            <w:noProof/>
            <w:webHidden/>
          </w:rPr>
          <w:fldChar w:fldCharType="end"/>
        </w:r>
      </w:hyperlink>
    </w:p>
    <w:p w14:paraId="655CCFC1" w14:textId="77777777" w:rsidR="007C4056" w:rsidRDefault="00430278">
      <w:pPr>
        <w:pStyle w:val="Obsah1"/>
        <w:rPr>
          <w:rFonts w:asciiTheme="minorHAnsi" w:eastAsiaTheme="minorEastAsia" w:hAnsiTheme="minorHAnsi" w:cstheme="minorBidi"/>
          <w:noProof/>
          <w:sz w:val="22"/>
          <w:szCs w:val="22"/>
        </w:rPr>
      </w:pPr>
      <w:hyperlink w:anchor="_Toc23440347" w:history="1">
        <w:r w:rsidR="007C4056" w:rsidRPr="00D067DD">
          <w:rPr>
            <w:rStyle w:val="Hypertextovodkaz"/>
            <w:b/>
            <w:noProof/>
          </w:rPr>
          <w:t>7 Závěr</w:t>
        </w:r>
        <w:r w:rsidR="007C4056">
          <w:rPr>
            <w:noProof/>
            <w:webHidden/>
          </w:rPr>
          <w:tab/>
        </w:r>
        <w:r w:rsidR="007C4056">
          <w:rPr>
            <w:noProof/>
            <w:webHidden/>
          </w:rPr>
          <w:fldChar w:fldCharType="begin"/>
        </w:r>
        <w:r w:rsidR="007C4056">
          <w:rPr>
            <w:noProof/>
            <w:webHidden/>
          </w:rPr>
          <w:instrText xml:space="preserve"> PAGEREF _Toc23440347 \h </w:instrText>
        </w:r>
        <w:r w:rsidR="007C4056">
          <w:rPr>
            <w:noProof/>
            <w:webHidden/>
          </w:rPr>
        </w:r>
        <w:r w:rsidR="007C4056">
          <w:rPr>
            <w:noProof/>
            <w:webHidden/>
          </w:rPr>
          <w:fldChar w:fldCharType="separate"/>
        </w:r>
        <w:r w:rsidR="007C4056">
          <w:rPr>
            <w:noProof/>
            <w:webHidden/>
          </w:rPr>
          <w:t>24</w:t>
        </w:r>
        <w:r w:rsidR="007C4056">
          <w:rPr>
            <w:noProof/>
            <w:webHidden/>
          </w:rPr>
          <w:fldChar w:fldCharType="end"/>
        </w:r>
      </w:hyperlink>
    </w:p>
    <w:p w14:paraId="655CCFC2" w14:textId="77777777" w:rsidR="007C4056" w:rsidRDefault="00430278">
      <w:pPr>
        <w:pStyle w:val="Obsah1"/>
        <w:rPr>
          <w:rFonts w:asciiTheme="minorHAnsi" w:eastAsiaTheme="minorEastAsia" w:hAnsiTheme="minorHAnsi" w:cstheme="minorBidi"/>
          <w:noProof/>
          <w:sz w:val="22"/>
          <w:szCs w:val="22"/>
        </w:rPr>
      </w:pPr>
      <w:hyperlink w:anchor="_Toc23440348" w:history="1">
        <w:r w:rsidR="007C4056" w:rsidRPr="00051AF3">
          <w:rPr>
            <w:rStyle w:val="Hypertextovodkaz"/>
            <w:b/>
            <w:noProof/>
          </w:rPr>
          <w:t>Referenční seznam literatury</w:t>
        </w:r>
        <w:r w:rsidR="007C4056">
          <w:rPr>
            <w:noProof/>
            <w:webHidden/>
          </w:rPr>
          <w:tab/>
        </w:r>
        <w:r w:rsidR="007C4056">
          <w:rPr>
            <w:noProof/>
            <w:webHidden/>
          </w:rPr>
          <w:fldChar w:fldCharType="begin"/>
        </w:r>
        <w:r w:rsidR="007C4056">
          <w:rPr>
            <w:noProof/>
            <w:webHidden/>
          </w:rPr>
          <w:instrText xml:space="preserve"> PAGEREF _Toc23440348 \h </w:instrText>
        </w:r>
        <w:r w:rsidR="007C4056">
          <w:rPr>
            <w:noProof/>
            <w:webHidden/>
          </w:rPr>
        </w:r>
        <w:r w:rsidR="007C4056">
          <w:rPr>
            <w:noProof/>
            <w:webHidden/>
          </w:rPr>
          <w:fldChar w:fldCharType="separate"/>
        </w:r>
        <w:r w:rsidR="007C4056">
          <w:rPr>
            <w:noProof/>
            <w:webHidden/>
          </w:rPr>
          <w:t>25</w:t>
        </w:r>
        <w:r w:rsidR="007C4056">
          <w:rPr>
            <w:noProof/>
            <w:webHidden/>
          </w:rPr>
          <w:fldChar w:fldCharType="end"/>
        </w:r>
      </w:hyperlink>
    </w:p>
    <w:p w14:paraId="655CCFC3" w14:textId="77777777" w:rsidR="007C4056" w:rsidRDefault="00430278">
      <w:pPr>
        <w:pStyle w:val="Obsah1"/>
        <w:rPr>
          <w:rFonts w:asciiTheme="minorHAnsi" w:eastAsiaTheme="minorEastAsia" w:hAnsiTheme="minorHAnsi" w:cstheme="minorBidi"/>
          <w:noProof/>
          <w:sz w:val="22"/>
          <w:szCs w:val="22"/>
        </w:rPr>
      </w:pPr>
      <w:hyperlink w:anchor="_Toc23440349" w:history="1">
        <w:r w:rsidR="007C4056" w:rsidRPr="00051AF3">
          <w:rPr>
            <w:rStyle w:val="Hypertextovodkaz"/>
            <w:b/>
            <w:noProof/>
          </w:rPr>
          <w:t>Poznámkový aparát</w:t>
        </w:r>
        <w:r w:rsidR="007C4056">
          <w:rPr>
            <w:noProof/>
            <w:webHidden/>
          </w:rPr>
          <w:tab/>
        </w:r>
        <w:r w:rsidR="007C4056">
          <w:rPr>
            <w:noProof/>
            <w:webHidden/>
          </w:rPr>
          <w:fldChar w:fldCharType="begin"/>
        </w:r>
        <w:r w:rsidR="007C4056">
          <w:rPr>
            <w:noProof/>
            <w:webHidden/>
          </w:rPr>
          <w:instrText xml:space="preserve"> PAGEREF _Toc23440349 \h </w:instrText>
        </w:r>
        <w:r w:rsidR="007C4056">
          <w:rPr>
            <w:noProof/>
            <w:webHidden/>
          </w:rPr>
        </w:r>
        <w:r w:rsidR="007C4056">
          <w:rPr>
            <w:noProof/>
            <w:webHidden/>
          </w:rPr>
          <w:fldChar w:fldCharType="separate"/>
        </w:r>
        <w:r w:rsidR="007C4056">
          <w:rPr>
            <w:noProof/>
            <w:webHidden/>
          </w:rPr>
          <w:t>27</w:t>
        </w:r>
        <w:r w:rsidR="007C4056">
          <w:rPr>
            <w:noProof/>
            <w:webHidden/>
          </w:rPr>
          <w:fldChar w:fldCharType="end"/>
        </w:r>
      </w:hyperlink>
    </w:p>
    <w:p w14:paraId="655CCFC4" w14:textId="77777777" w:rsidR="007C4056" w:rsidRDefault="00430278">
      <w:pPr>
        <w:pStyle w:val="Obsah1"/>
        <w:rPr>
          <w:rFonts w:asciiTheme="minorHAnsi" w:eastAsiaTheme="minorEastAsia" w:hAnsiTheme="minorHAnsi" w:cstheme="minorBidi"/>
          <w:noProof/>
          <w:sz w:val="22"/>
          <w:szCs w:val="22"/>
        </w:rPr>
      </w:pPr>
      <w:hyperlink w:anchor="_Toc23440350" w:history="1">
        <w:r w:rsidR="007C4056" w:rsidRPr="00051AF3">
          <w:rPr>
            <w:rStyle w:val="Hypertextovodkaz"/>
            <w:b/>
            <w:noProof/>
          </w:rPr>
          <w:t>Seznam příloh</w:t>
        </w:r>
        <w:r w:rsidR="007C4056">
          <w:rPr>
            <w:noProof/>
            <w:webHidden/>
          </w:rPr>
          <w:tab/>
        </w:r>
        <w:r w:rsidR="007C4056">
          <w:rPr>
            <w:noProof/>
            <w:webHidden/>
          </w:rPr>
          <w:fldChar w:fldCharType="begin"/>
        </w:r>
        <w:r w:rsidR="007C4056">
          <w:rPr>
            <w:noProof/>
            <w:webHidden/>
          </w:rPr>
          <w:instrText xml:space="preserve"> PAGEREF _Toc23440350 \h </w:instrText>
        </w:r>
        <w:r w:rsidR="007C4056">
          <w:rPr>
            <w:noProof/>
            <w:webHidden/>
          </w:rPr>
        </w:r>
        <w:r w:rsidR="007C4056">
          <w:rPr>
            <w:noProof/>
            <w:webHidden/>
          </w:rPr>
          <w:fldChar w:fldCharType="separate"/>
        </w:r>
        <w:r w:rsidR="007C4056">
          <w:rPr>
            <w:noProof/>
            <w:webHidden/>
          </w:rPr>
          <w:t>28</w:t>
        </w:r>
        <w:r w:rsidR="007C4056">
          <w:rPr>
            <w:noProof/>
            <w:webHidden/>
          </w:rPr>
          <w:fldChar w:fldCharType="end"/>
        </w:r>
      </w:hyperlink>
    </w:p>
    <w:p w14:paraId="655CCFC5" w14:textId="77777777" w:rsidR="009B6551" w:rsidRPr="000E5DDD" w:rsidRDefault="0076519E" w:rsidP="004C31E1">
      <w:pPr>
        <w:spacing w:line="240" w:lineRule="auto"/>
        <w:ind w:firstLine="0"/>
        <w:sectPr w:rsidR="009B6551" w:rsidRPr="000E5DDD" w:rsidSect="001B08EF">
          <w:footerReference w:type="default" r:id="rId17"/>
          <w:pgSz w:w="11906" w:h="16838" w:code="9"/>
          <w:pgMar w:top="1418" w:right="1418" w:bottom="1418" w:left="1985" w:header="709" w:footer="709" w:gutter="0"/>
          <w:pgNumType w:start="6"/>
          <w:cols w:space="708"/>
          <w:docGrid w:linePitch="360"/>
        </w:sectPr>
      </w:pPr>
      <w:r w:rsidRPr="00D114EC">
        <w:rPr>
          <w:bCs/>
          <w:szCs w:val="24"/>
        </w:rPr>
        <w:fldChar w:fldCharType="end"/>
      </w:r>
    </w:p>
    <w:p w14:paraId="655CCFC6" w14:textId="77777777" w:rsidR="0076519E" w:rsidRPr="00261860" w:rsidRDefault="0076519E" w:rsidP="00D5694C">
      <w:pPr>
        <w:pStyle w:val="Nadpis1"/>
      </w:pPr>
      <w:bookmarkStart w:id="3" w:name="_Toc23440327"/>
      <w:r w:rsidRPr="00261860">
        <w:lastRenderedPageBreak/>
        <w:t xml:space="preserve">1 </w:t>
      </w:r>
      <w:r w:rsidRPr="00D5694C">
        <w:t>Úvod</w:t>
      </w:r>
      <w:bookmarkEnd w:id="1"/>
      <w:bookmarkEnd w:id="3"/>
    </w:p>
    <w:p w14:paraId="655CCFC7" w14:textId="77777777" w:rsidR="000D4D32" w:rsidRDefault="004A1FA1" w:rsidP="00EE384D">
      <w:pPr>
        <w:rPr>
          <w:rFonts w:cs="Calibri"/>
          <w:color w:val="FF0000"/>
        </w:rPr>
      </w:pPr>
      <w:r w:rsidRPr="000217B5">
        <w:rPr>
          <w:rFonts w:cs="Calibri"/>
          <w:color w:val="FF0000"/>
        </w:rPr>
        <w:t>Následující modrý text je příkladem části úvodu práce</w:t>
      </w:r>
      <w:r w:rsidR="000D4D32">
        <w:rPr>
          <w:rFonts w:cs="Calibri"/>
          <w:color w:val="FF0000"/>
        </w:rPr>
        <w:t xml:space="preserve"> experimentálního</w:t>
      </w:r>
      <w:r w:rsidRPr="000217B5">
        <w:rPr>
          <w:rFonts w:cs="Calibri"/>
          <w:color w:val="FF0000"/>
        </w:rPr>
        <w:t xml:space="preserve"> typu s názvem</w:t>
      </w:r>
      <w:r w:rsidR="00E871D8" w:rsidRPr="00E871D8">
        <w:rPr>
          <w:color w:val="0070C0"/>
          <w:sz w:val="22"/>
          <w:szCs w:val="22"/>
        </w:rPr>
        <w:t xml:space="preserve"> </w:t>
      </w:r>
      <w:r w:rsidR="00E871D8" w:rsidRPr="005A1932">
        <w:rPr>
          <w:rFonts w:cs="Calibri"/>
          <w:color w:val="FF0000"/>
        </w:rPr>
        <w:t>Ověření vlivu speciálního tréninkového programu s gymnastickými prvky na rozvoj pohybových schopností mladých fotbalistů</w:t>
      </w:r>
      <w:r w:rsidRPr="005A1932">
        <w:rPr>
          <w:rFonts w:cs="Calibri"/>
          <w:color w:val="FF0000"/>
        </w:rPr>
        <w:t>.</w:t>
      </w:r>
    </w:p>
    <w:p w14:paraId="655CCFC8" w14:textId="77777777" w:rsidR="00B31287" w:rsidRPr="00C15AA5" w:rsidRDefault="00932CC7" w:rsidP="00C15AA5">
      <w:pPr>
        <w:pStyle w:val="Bezmezer"/>
        <w:spacing w:line="360" w:lineRule="auto"/>
        <w:ind w:firstLine="709"/>
        <w:rPr>
          <w:color w:val="0070C0"/>
          <w:sz w:val="24"/>
        </w:rPr>
      </w:pPr>
      <w:r w:rsidRPr="00C15AA5">
        <w:rPr>
          <w:color w:val="0070C0"/>
          <w:sz w:val="24"/>
        </w:rPr>
        <w:t>S jistotou můžeme říci, že fotbal je nejrozšířenějším a jedním z nejoblíbenějších sportů na světě. Pro každého z nás má jiný význam. Někdo ve fotbalovém prostředí žije denně, je jeho zájmem ba dokonce obživou, někdo je pasivním fanouškem a někomu může být fotbal naprosto lhostejný. Málokdo však může říci, že nikdy nepřišel s fotbalem do styku. Česká republika rozhodně není výjimkou</w:t>
      </w:r>
      <w:r w:rsidR="0091746A">
        <w:rPr>
          <w:color w:val="0070C0"/>
          <w:sz w:val="24"/>
        </w:rPr>
        <w:t>.</w:t>
      </w:r>
      <w:r w:rsidRPr="00C15AA5">
        <w:rPr>
          <w:color w:val="0070C0"/>
          <w:sz w:val="24"/>
        </w:rPr>
        <w:t xml:space="preserve"> Co do počtu registrovaných sportovců, fotbal u nás jasně převyšuje ostatní sporty. I přesto, že jsme malá země, tak základna registrovaných fotbalistů čítá, podle Fotbalové asociace České republiky, přes tři sta tisíc členů. To je slušný základ pro to, abychom byli schopni vychovat výjimečné hráče. Historie to potvrzuje. Na našem území vyrostlo již mnoho hráčů světového formátu, mimo jiné například Josef Bican, Antonín Panenka, Ivo Viktor, Josef Masopust nebo z minulé či končící generace Pavel Nedvěd, Tomáš Rosický, Petr Čech. Když se ovšem podíváme na současnou mladou generaci, tak žádného výjimečného hráče světového formátu nemáme. Čím to je? To je hodně složitá otázka, kterou zřejmě nejsme schopni s naprostou určitostí zodpovědět a ani se do toho v naší práci nebudeme pouštět. Ovšem troufáme si tvrdit, že nezastupitelnou roli zde hraje výchova a trénink od nejútlejšího věku. Kariéru hráče samozřejmě ovlivňuje mnoho dalších faktorů (psychika, vnitřní nastavení a motivace, zázemí, genetika, zranění, </w:t>
      </w:r>
      <w:r w:rsidR="0091746A" w:rsidRPr="00C15AA5">
        <w:rPr>
          <w:color w:val="0070C0"/>
          <w:sz w:val="24"/>
        </w:rPr>
        <w:t>známosti</w:t>
      </w:r>
      <w:r w:rsidRPr="00C15AA5">
        <w:rPr>
          <w:color w:val="0070C0"/>
          <w:sz w:val="24"/>
        </w:rPr>
        <w:t xml:space="preserve"> apod.), ale bez správného, zdravého a všestranného základu nemůže fotbalista dosáhnout vrcholové úrovně</w:t>
      </w:r>
      <w:r w:rsidR="00E60E68">
        <w:rPr>
          <w:color w:val="0070C0"/>
          <w:sz w:val="24"/>
        </w:rPr>
        <w:t>…</w:t>
      </w:r>
    </w:p>
    <w:p w14:paraId="655CCFC9" w14:textId="77777777" w:rsidR="00CC6978" w:rsidRDefault="00EE384D" w:rsidP="00EE384D">
      <w:pPr>
        <w:rPr>
          <w:rFonts w:cs="Calibri"/>
          <w:color w:val="FF0000"/>
          <w:szCs w:val="24"/>
        </w:rPr>
      </w:pPr>
      <w:r w:rsidRPr="00A559E5">
        <w:rPr>
          <w:rFonts w:cs="Calibri"/>
          <w:color w:val="FF0000"/>
          <w:szCs w:val="24"/>
        </w:rPr>
        <w:t>V úvodu se jedná o</w:t>
      </w:r>
      <w:r w:rsidRPr="00A559E5">
        <w:rPr>
          <w:rFonts w:cs="Calibri"/>
          <w:b/>
          <w:color w:val="FF0000"/>
          <w:szCs w:val="24"/>
        </w:rPr>
        <w:t xml:space="preserve"> </w:t>
      </w:r>
      <w:r w:rsidRPr="00A559E5">
        <w:rPr>
          <w:rFonts w:cs="Calibri"/>
          <w:color w:val="FF0000"/>
          <w:szCs w:val="24"/>
        </w:rPr>
        <w:t>základní identifikaci a vymezení problému, eventuálně jeho společenský dopad a vztah diplomanta k němu. Úvod obsahuje stručné, jasné a výstižné uvedení do řešené problematiky se zřejmým důvodem a cílem zpracování zadaného kvalifikačního úkolu. Obvyklý rozsah je 1 až 2 strany.</w:t>
      </w:r>
      <w:bookmarkStart w:id="4" w:name="_Hlk20339312"/>
    </w:p>
    <w:p w14:paraId="655CCFCA" w14:textId="77777777" w:rsidR="00EE384D" w:rsidRPr="00A559E5" w:rsidRDefault="00EE384D" w:rsidP="00CC6978">
      <w:pPr>
        <w:rPr>
          <w:rFonts w:cs="Calibri"/>
          <w:color w:val="FF0000"/>
          <w:szCs w:val="24"/>
        </w:rPr>
      </w:pPr>
      <w:r w:rsidRPr="00A559E5">
        <w:rPr>
          <w:rFonts w:cs="Calibri"/>
          <w:color w:val="FF0000"/>
          <w:szCs w:val="24"/>
        </w:rPr>
        <w:t>Následující pokyny k formálnímu zpracování práce jsou platné pro všechny číslované kapitoly.</w:t>
      </w:r>
      <w:r w:rsidR="00CC6978">
        <w:rPr>
          <w:rFonts w:cs="Calibri"/>
          <w:color w:val="FF0000"/>
          <w:szCs w:val="24"/>
        </w:rPr>
        <w:t xml:space="preserve"> </w:t>
      </w:r>
      <w:r w:rsidRPr="00A559E5">
        <w:rPr>
          <w:rFonts w:cs="Calibri"/>
          <w:color w:val="FF0000"/>
          <w:szCs w:val="24"/>
        </w:rPr>
        <w:t xml:space="preserve">Předepsaný formát práce je A4, práce je vytištěna jednostranně na bílých listech kancelářského papíru, tisk je rozložen na stránce tak, že vlevo je písmo odraženo o 3,5 cm, vpravo o 2,5 cm, nahoře 2,5 cm, dole 2,5 cm při stránkování dole, řádkování je 1,5 (toto neplatí pro obsah práce, </w:t>
      </w:r>
      <w:r w:rsidR="00A5684C" w:rsidRPr="00A559E5">
        <w:rPr>
          <w:rFonts w:cs="Calibri"/>
          <w:color w:val="FF0000"/>
          <w:szCs w:val="24"/>
        </w:rPr>
        <w:t xml:space="preserve">nadpisy, </w:t>
      </w:r>
      <w:r w:rsidRPr="00A559E5">
        <w:rPr>
          <w:rFonts w:cs="Calibri"/>
          <w:color w:val="FF0000"/>
          <w:szCs w:val="24"/>
        </w:rPr>
        <w:t xml:space="preserve">popisy tabulek a obrázků, </w:t>
      </w:r>
      <w:bookmarkStart w:id="5" w:name="_Hlk20339610"/>
      <w:r w:rsidR="00623D8F" w:rsidRPr="00A559E5">
        <w:rPr>
          <w:rFonts w:cs="Calibri"/>
          <w:color w:val="FF0000"/>
          <w:szCs w:val="24"/>
        </w:rPr>
        <w:lastRenderedPageBreak/>
        <w:t xml:space="preserve">referenční seznam </w:t>
      </w:r>
      <w:r w:rsidRPr="00A559E5">
        <w:rPr>
          <w:rFonts w:cs="Calibri"/>
          <w:color w:val="FF0000"/>
          <w:szCs w:val="24"/>
        </w:rPr>
        <w:t>literatur</w:t>
      </w:r>
      <w:r w:rsidR="00623D8F" w:rsidRPr="00A559E5">
        <w:rPr>
          <w:rFonts w:cs="Calibri"/>
          <w:color w:val="FF0000"/>
          <w:szCs w:val="24"/>
        </w:rPr>
        <w:t>y</w:t>
      </w:r>
      <w:bookmarkEnd w:id="5"/>
      <w:r w:rsidRPr="00A559E5">
        <w:rPr>
          <w:rFonts w:cs="Calibri"/>
          <w:color w:val="FF0000"/>
          <w:szCs w:val="24"/>
        </w:rPr>
        <w:t xml:space="preserve">, seznam zkratek a seznam příloh). Předepsané písmo základního textu je Calibri 12 (v základu netučně). Text je zarovnán oboustranně. Začátek odstavce je vyznačen odsazením prvního řádku 1,25 cm. Mezery před a za odstavcem jsou nastaveny na 0 bodů. </w:t>
      </w:r>
    </w:p>
    <w:p w14:paraId="655CCFCB" w14:textId="77777777" w:rsidR="00EE384D" w:rsidRPr="00A559E5" w:rsidRDefault="00EE384D" w:rsidP="00EE384D">
      <w:pPr>
        <w:pStyle w:val="Bezmezer"/>
        <w:spacing w:line="360" w:lineRule="auto"/>
        <w:ind w:firstLine="709"/>
        <w:rPr>
          <w:rFonts w:cs="Calibri"/>
          <w:color w:val="FF0000"/>
          <w:sz w:val="24"/>
          <w:szCs w:val="24"/>
        </w:rPr>
      </w:pPr>
      <w:r w:rsidRPr="00A559E5">
        <w:rPr>
          <w:rFonts w:cs="Calibri"/>
          <w:color w:val="FF0000"/>
          <w:sz w:val="24"/>
          <w:szCs w:val="24"/>
        </w:rPr>
        <w:t>N</w:t>
      </w:r>
      <w:r w:rsidRPr="00A559E5">
        <w:rPr>
          <w:rFonts w:eastAsia="+mn-ea" w:cs="Calibri"/>
          <w:color w:val="FF0000"/>
          <w:sz w:val="24"/>
          <w:szCs w:val="24"/>
        </w:rPr>
        <w:t>adpisy kapitol začínají velkým písmenem, na konci bez tečky, velikost písma (nevolte pro nadpis všechna velká) je zvolena přiměřeně a podle hierarchie kapitol se přiměřeně zmenšuje (viz níže)</w:t>
      </w:r>
      <w:r w:rsidRPr="00A559E5">
        <w:rPr>
          <w:rFonts w:cs="Calibri"/>
          <w:color w:val="FF0000"/>
          <w:sz w:val="24"/>
          <w:szCs w:val="24"/>
        </w:rPr>
        <w:t xml:space="preserve">, </w:t>
      </w:r>
      <w:r w:rsidRPr="00A559E5">
        <w:rPr>
          <w:rFonts w:eastAsia="+mn-ea" w:cs="Calibri"/>
          <w:color w:val="FF0000"/>
          <w:sz w:val="24"/>
          <w:szCs w:val="24"/>
        </w:rPr>
        <w:t>nadpisy kapitol se nepodtrhávají</w:t>
      </w:r>
      <w:r w:rsidRPr="00A559E5">
        <w:rPr>
          <w:rFonts w:cs="Calibri"/>
          <w:color w:val="FF0000"/>
          <w:sz w:val="24"/>
          <w:szCs w:val="24"/>
        </w:rPr>
        <w:t xml:space="preserve">, </w:t>
      </w:r>
      <w:r w:rsidRPr="00A559E5">
        <w:rPr>
          <w:rFonts w:eastAsia="+mn-ea" w:cs="Calibri"/>
          <w:color w:val="FF0000"/>
          <w:sz w:val="24"/>
          <w:szCs w:val="24"/>
        </w:rPr>
        <w:t>kapitoly se číslují arabskými číslicemi a tzv. desetinným číselným kódem např.: 3.1.4 (s tečkami pouze mezi číslicemi)</w:t>
      </w:r>
      <w:r w:rsidRPr="00A559E5">
        <w:rPr>
          <w:rFonts w:cs="Calibri"/>
          <w:color w:val="FF0000"/>
          <w:sz w:val="24"/>
          <w:szCs w:val="24"/>
        </w:rPr>
        <w:t xml:space="preserve">, </w:t>
      </w:r>
      <w:r w:rsidRPr="00A559E5">
        <w:rPr>
          <w:rFonts w:eastAsia="+mn-ea" w:cs="Calibri"/>
          <w:color w:val="FF0000"/>
          <w:sz w:val="24"/>
          <w:szCs w:val="24"/>
        </w:rPr>
        <w:t>členění obsahu musí souhlasit s číslováním kapitol</w:t>
      </w:r>
      <w:r w:rsidRPr="00A559E5">
        <w:rPr>
          <w:rFonts w:cs="Calibri"/>
          <w:color w:val="FF0000"/>
          <w:sz w:val="24"/>
          <w:szCs w:val="24"/>
        </w:rPr>
        <w:t>. Stránky číslujeme od úvodní kapitoly, ale se započítáním předcházejících stránek. Stránky číslujeme uprostřed spodního okraje.</w:t>
      </w:r>
    </w:p>
    <w:p w14:paraId="655CCFCC" w14:textId="77777777" w:rsidR="00EE384D" w:rsidRPr="00A559E5" w:rsidRDefault="00EE384D" w:rsidP="00EE384D">
      <w:pPr>
        <w:rPr>
          <w:rFonts w:cs="Calibri"/>
          <w:color w:val="FF0000"/>
          <w:szCs w:val="24"/>
        </w:rPr>
      </w:pPr>
      <w:r w:rsidRPr="00A559E5">
        <w:rPr>
          <w:rFonts w:cs="Calibri"/>
          <w:color w:val="FF0000"/>
          <w:szCs w:val="24"/>
        </w:rPr>
        <w:t>K</w:t>
      </w:r>
      <w:r w:rsidRPr="00A559E5">
        <w:rPr>
          <w:rFonts w:eastAsia="+mn-ea" w:cs="Calibri"/>
          <w:color w:val="FF0000"/>
          <w:szCs w:val="24"/>
        </w:rPr>
        <w:t>apitoly 1. řádu začínají vždy na nové stránce</w:t>
      </w:r>
      <w:r w:rsidR="009E25DF" w:rsidRPr="00A559E5">
        <w:rPr>
          <w:rFonts w:eastAsia="+mn-ea" w:cs="Calibri"/>
          <w:color w:val="FF0000"/>
          <w:szCs w:val="24"/>
        </w:rPr>
        <w:t xml:space="preserve"> (zde je nadefinováno automaticky)</w:t>
      </w:r>
      <w:r w:rsidRPr="00A559E5">
        <w:rPr>
          <w:rFonts w:eastAsia="+mn-ea" w:cs="Calibri"/>
          <w:color w:val="FF0000"/>
          <w:szCs w:val="24"/>
        </w:rPr>
        <w:t>, mezera za 2 body, velikost písma 16</w:t>
      </w:r>
      <w:r w:rsidRPr="00A559E5">
        <w:rPr>
          <w:rFonts w:cs="Calibri"/>
          <w:color w:val="FF0000"/>
          <w:szCs w:val="24"/>
        </w:rPr>
        <w:t>. K</w:t>
      </w:r>
      <w:r w:rsidRPr="00A559E5">
        <w:rPr>
          <w:rFonts w:eastAsia="+mn-ea" w:cs="Calibri"/>
          <w:color w:val="FF0000"/>
          <w:szCs w:val="24"/>
        </w:rPr>
        <w:t>apitoly 2. mají mezery před i za 6 bodů, velikost písma 14, kapitoly 3. řádu – mezera před i za 2 body, velikost písma 12 – kurzíva, kapitoly 4. řádu – velikost písma 12 – kurzíva</w:t>
      </w:r>
      <w:r w:rsidRPr="00A559E5">
        <w:rPr>
          <w:rFonts w:cs="Calibri"/>
          <w:color w:val="FF0000"/>
          <w:szCs w:val="24"/>
        </w:rPr>
        <w:t>.</w:t>
      </w:r>
      <w:r w:rsidR="00C9636D" w:rsidRPr="00A559E5">
        <w:rPr>
          <w:rFonts w:cs="Calibri"/>
          <w:color w:val="FF0000"/>
          <w:szCs w:val="24"/>
        </w:rPr>
        <w:t xml:space="preserve"> Řádkování u nadpisů je 1.</w:t>
      </w:r>
      <w:r w:rsidRPr="00A559E5">
        <w:rPr>
          <w:rFonts w:cs="Calibri"/>
          <w:color w:val="FF0000"/>
          <w:szCs w:val="24"/>
        </w:rPr>
        <w:t xml:space="preserve"> Další členění textu pomocí odrážek a podobně, musí být v celé práci jednotné a přehledné.</w:t>
      </w:r>
    </w:p>
    <w:p w14:paraId="655CCFCD" w14:textId="77777777" w:rsidR="001457B0" w:rsidRPr="00A559E5" w:rsidRDefault="001457B0" w:rsidP="001457B0">
      <w:pPr>
        <w:rPr>
          <w:rFonts w:cs="Calibri"/>
          <w:color w:val="FF0000"/>
          <w:szCs w:val="24"/>
        </w:rPr>
      </w:pPr>
      <w:bookmarkStart w:id="6" w:name="_Hlk20341256"/>
      <w:bookmarkEnd w:id="4"/>
      <w:r w:rsidRPr="00A559E5">
        <w:rPr>
          <w:rFonts w:cs="Calibri"/>
          <w:color w:val="FF0000"/>
          <w:szCs w:val="24"/>
        </w:rPr>
        <w:t xml:space="preserve">Převzaté tabulky, grafy a obrázky jsou vždy přímou citací. Tabulky mají popisek nad tabulkou. Grafy a obrázky pod grafem či obrázkem. Všechny tabulky jsou vloženy jako obrázek. Všechny dotazníky a přepisy archů odpovědí se vkládají jako obrázek, a to do příloh. </w:t>
      </w:r>
      <w:r w:rsidRPr="00A559E5">
        <w:rPr>
          <w:rFonts w:cs="Calibri"/>
          <w:bCs/>
          <w:color w:val="FF0000"/>
          <w:szCs w:val="24"/>
        </w:rPr>
        <w:t xml:space="preserve">U obrázku nebo tabulky vložené jako obrázek řádkování 1, obrázek zarovnat na střed, popis obrázku zarovnat do bloku, velikost písma 10 tučně, za popisem obrázku odsazení 6 b. Stejně tak za popisem tabulky odsazení 6 b. </w:t>
      </w:r>
      <w:r w:rsidRPr="00A559E5">
        <w:rPr>
          <w:rFonts w:cs="Calibri"/>
          <w:color w:val="FF0000"/>
          <w:szCs w:val="24"/>
        </w:rPr>
        <w:t>V případě, že obrázek následuje hned za tabulkou, nebo opačně, tak je doporučujeme vhodným způsobem oddělit. Nejlepší je vložit mezi ně text. Obrázky a grafy by měly být vhodným způsobem orámovány.</w:t>
      </w:r>
      <w:r w:rsidR="00027D53">
        <w:rPr>
          <w:rFonts w:cs="Calibri"/>
          <w:color w:val="FF0000"/>
          <w:szCs w:val="24"/>
        </w:rPr>
        <w:t xml:space="preserve"> Doporučujeme tento postup. Obrázek vložte do aplikace PowerPoint. Zde si jej zvětšete na výšku cca 10 cm se zamčeným poměrem stran. Pak jej orámujte pomocí funkce Styl (doporučujeme používat hned první možnost v</w:t>
      </w:r>
      <w:r w:rsidR="00131920">
        <w:rPr>
          <w:rFonts w:cs="Calibri"/>
          <w:color w:val="FF0000"/>
          <w:szCs w:val="24"/>
        </w:rPr>
        <w:t> </w:t>
      </w:r>
      <w:r w:rsidR="00027D53">
        <w:rPr>
          <w:rFonts w:cs="Calibri"/>
          <w:color w:val="FF0000"/>
          <w:szCs w:val="24"/>
        </w:rPr>
        <w:t>nabídce</w:t>
      </w:r>
      <w:r w:rsidR="00131920">
        <w:rPr>
          <w:rFonts w:cs="Calibri"/>
          <w:color w:val="FF0000"/>
          <w:szCs w:val="24"/>
        </w:rPr>
        <w:t xml:space="preserve"> (viz obrázek č. 2)</w:t>
      </w:r>
      <w:r w:rsidR="00027D53">
        <w:rPr>
          <w:rFonts w:cs="Calibri"/>
          <w:color w:val="FF0000"/>
          <w:szCs w:val="24"/>
        </w:rPr>
        <w:t xml:space="preserve">. Pak jej uložte jako obrázek do svého zvláštního pomocného souboru. </w:t>
      </w:r>
      <w:r w:rsidR="00131920">
        <w:rPr>
          <w:rFonts w:cs="Calibri"/>
          <w:color w:val="FF0000"/>
          <w:szCs w:val="24"/>
        </w:rPr>
        <w:t>V místě v </w:t>
      </w:r>
      <w:r w:rsidR="0021714D">
        <w:rPr>
          <w:rFonts w:cs="Calibri"/>
          <w:color w:val="FF0000"/>
          <w:szCs w:val="24"/>
        </w:rPr>
        <w:t>textu,</w:t>
      </w:r>
      <w:r w:rsidR="00131920">
        <w:rPr>
          <w:rFonts w:cs="Calibri"/>
          <w:color w:val="FF0000"/>
          <w:szCs w:val="24"/>
        </w:rPr>
        <w:t xml:space="preserve"> kam ho chcete vložit, pak klikněte na příkaz vložit obrázek.</w:t>
      </w:r>
    </w:p>
    <w:p w14:paraId="655CCFCE" w14:textId="77777777" w:rsidR="00C9636D" w:rsidRPr="00A559E5" w:rsidRDefault="00C9636D" w:rsidP="00C9636D">
      <w:pPr>
        <w:ind w:firstLine="567"/>
        <w:rPr>
          <w:rFonts w:cs="Calibri"/>
          <w:color w:val="FF0000"/>
          <w:szCs w:val="24"/>
        </w:rPr>
      </w:pPr>
      <w:r w:rsidRPr="00A559E5">
        <w:rPr>
          <w:rFonts w:cs="Calibri"/>
          <w:color w:val="FF0000"/>
          <w:szCs w:val="24"/>
        </w:rPr>
        <w:t xml:space="preserve">Na konci všech řádků by nikdy neměly zbýt jednopísmenné předložky (v, k, z), dále by neměly být rozdělené první písmeno jména a příjmení (J. Novák). Dále by na konci </w:t>
      </w:r>
      <w:r w:rsidRPr="00A559E5">
        <w:rPr>
          <w:rFonts w:cs="Calibri"/>
          <w:color w:val="FF0000"/>
          <w:szCs w:val="24"/>
        </w:rPr>
        <w:lastRenderedPageBreak/>
        <w:t>řádku neměly být rozdělené míra jednotky od její zkratky (1 cm). A dále by neměl být rozdělen na konci řádku datum (ať už v podobě 7. 9., nebo 7. září).</w:t>
      </w:r>
    </w:p>
    <w:p w14:paraId="655CCFCF" w14:textId="77777777" w:rsidR="00C9636D" w:rsidRPr="00A559E5" w:rsidRDefault="00C9636D" w:rsidP="00C9636D">
      <w:pPr>
        <w:ind w:firstLine="567"/>
        <w:rPr>
          <w:rFonts w:cs="Calibri"/>
          <w:color w:val="FF0000"/>
          <w:szCs w:val="24"/>
        </w:rPr>
      </w:pPr>
      <w:r w:rsidRPr="00A559E5">
        <w:rPr>
          <w:rFonts w:cs="Calibri"/>
          <w:bCs/>
          <w:color w:val="FF0000"/>
          <w:szCs w:val="24"/>
        </w:rPr>
        <w:t>K tomu použijte funkci pevná mezera</w:t>
      </w:r>
      <w:r w:rsidRPr="00A559E5">
        <w:rPr>
          <w:rFonts w:cs="Calibri"/>
          <w:color w:val="FF0000"/>
          <w:szCs w:val="24"/>
        </w:rPr>
        <w:t xml:space="preserve">. Pevnou mezerou nahradíte klasickou mezeru stisknutím kláves </w:t>
      </w:r>
      <w:proofErr w:type="spellStart"/>
      <w:r w:rsidRPr="00A559E5">
        <w:rPr>
          <w:rFonts w:cs="Calibri"/>
          <w:bCs/>
          <w:color w:val="FF0000"/>
          <w:szCs w:val="24"/>
        </w:rPr>
        <w:t>Ctrl+Shift+Mezerník</w:t>
      </w:r>
      <w:proofErr w:type="spellEnd"/>
      <w:r w:rsidRPr="00A559E5">
        <w:rPr>
          <w:rFonts w:cs="Calibri"/>
          <w:color w:val="FF0000"/>
          <w:szCs w:val="24"/>
        </w:rPr>
        <w:t>. Tato funkce natrvalo spojí vybraná slova a už nikdy se tato slova nerozdělí koncem řádku – budou tedy vždy společně, a to i po změně formátů písma. Pevná mezera je v režimu zobrazení netisknutelných znaků rozpoznatelná jako kolečko mezi slovy.</w:t>
      </w:r>
    </w:p>
    <w:p w14:paraId="655CCFD0" w14:textId="77777777" w:rsidR="00C9636D" w:rsidRPr="005F0867" w:rsidRDefault="00C9636D" w:rsidP="001457B0">
      <w:pPr>
        <w:rPr>
          <w:rFonts w:cs="Calibri"/>
          <w:color w:val="FF0000"/>
          <w:szCs w:val="24"/>
        </w:rPr>
      </w:pPr>
    </w:p>
    <w:p w14:paraId="655CCFD1" w14:textId="77777777" w:rsidR="005F0867" w:rsidRPr="00261860" w:rsidRDefault="005F0867" w:rsidP="0088683A">
      <w:pPr>
        <w:pStyle w:val="Nadpis1"/>
      </w:pPr>
      <w:bookmarkStart w:id="7" w:name="_Toc23440328"/>
      <w:bookmarkEnd w:id="6"/>
      <w:r>
        <w:lastRenderedPageBreak/>
        <w:t>2</w:t>
      </w:r>
      <w:r w:rsidRPr="00261860">
        <w:t xml:space="preserve"> </w:t>
      </w:r>
      <w:r w:rsidRPr="00615042">
        <w:t>Metodologie</w:t>
      </w:r>
      <w:bookmarkEnd w:id="7"/>
      <w:r w:rsidRPr="00261860">
        <w:t xml:space="preserve"> </w:t>
      </w:r>
    </w:p>
    <w:p w14:paraId="655CCFD2" w14:textId="77777777" w:rsidR="005F0867" w:rsidRDefault="005F0867" w:rsidP="0088683A">
      <w:pPr>
        <w:pStyle w:val="Nadpis2"/>
      </w:pPr>
      <w:bookmarkStart w:id="8" w:name="_Toc23440329"/>
      <w:r>
        <w:t>2</w:t>
      </w:r>
      <w:r w:rsidRPr="005271AD">
        <w:t xml:space="preserve">.1 Cíl, úkoly a </w:t>
      </w:r>
      <w:r w:rsidRPr="00615042">
        <w:t>hypotézy</w:t>
      </w:r>
      <w:bookmarkEnd w:id="8"/>
    </w:p>
    <w:p w14:paraId="655CCFD3" w14:textId="77777777" w:rsidR="007E3C84" w:rsidRPr="007E3C84" w:rsidRDefault="007E3C84" w:rsidP="007E3C84">
      <w:r w:rsidRPr="00375C8B">
        <w:rPr>
          <w:color w:val="FF0000"/>
        </w:rPr>
        <w:t xml:space="preserve">Případně </w:t>
      </w:r>
      <w:r w:rsidR="002C7432">
        <w:rPr>
          <w:color w:val="FF0000"/>
        </w:rPr>
        <w:t xml:space="preserve">je </w:t>
      </w:r>
      <w:r w:rsidR="00002E0A">
        <w:rPr>
          <w:color w:val="FF0000"/>
        </w:rPr>
        <w:t xml:space="preserve">možno formulovat nadpis </w:t>
      </w:r>
      <w:r w:rsidRPr="00375C8B">
        <w:rPr>
          <w:color w:val="FF0000"/>
        </w:rPr>
        <w:t xml:space="preserve">ve znění Cíl, úkoly a </w:t>
      </w:r>
      <w:r w:rsidR="00A559E5">
        <w:rPr>
          <w:color w:val="FF0000"/>
        </w:rPr>
        <w:t>výzkumné</w:t>
      </w:r>
      <w:r w:rsidRPr="00375C8B">
        <w:rPr>
          <w:color w:val="FF0000"/>
        </w:rPr>
        <w:t xml:space="preserve"> otázky, pokud se nebude jednat o matematické (statistické) ověření hypotéz</w:t>
      </w:r>
      <w:r w:rsidR="002C7432">
        <w:rPr>
          <w:color w:val="FF0000"/>
        </w:rPr>
        <w:t>, ale pouze o</w:t>
      </w:r>
      <w:r w:rsidR="005E6E99">
        <w:rPr>
          <w:color w:val="FF0000"/>
        </w:rPr>
        <w:t> </w:t>
      </w:r>
      <w:r w:rsidR="002C7432">
        <w:rPr>
          <w:color w:val="FF0000"/>
        </w:rPr>
        <w:t>zodpovězení položené v</w:t>
      </w:r>
      <w:r w:rsidR="00D467C2">
        <w:rPr>
          <w:color w:val="FF0000"/>
        </w:rPr>
        <w:t>ýzkumné</w:t>
      </w:r>
      <w:r w:rsidR="002C7432">
        <w:rPr>
          <w:color w:val="FF0000"/>
        </w:rPr>
        <w:t xml:space="preserve"> otázky například na základě vyhodnocení standardizovaného dotazníku.</w:t>
      </w:r>
      <w:r w:rsidR="00A559E5">
        <w:rPr>
          <w:color w:val="FF0000"/>
        </w:rPr>
        <w:t xml:space="preserve"> </w:t>
      </w:r>
      <w:r w:rsidR="009079D5">
        <w:rPr>
          <w:color w:val="FF0000"/>
        </w:rPr>
        <w:t xml:space="preserve">Pojem </w:t>
      </w:r>
      <w:r w:rsidR="00A559E5">
        <w:rPr>
          <w:color w:val="FF0000"/>
        </w:rPr>
        <w:t>výzkumné</w:t>
      </w:r>
      <w:r w:rsidR="009079D5">
        <w:rPr>
          <w:color w:val="FF0000"/>
        </w:rPr>
        <w:t xml:space="preserve"> otázky</w:t>
      </w:r>
      <w:r w:rsidR="00A559E5">
        <w:rPr>
          <w:color w:val="FF0000"/>
        </w:rPr>
        <w:t xml:space="preserve"> je možno zaměnit za </w:t>
      </w:r>
      <w:r w:rsidR="009079D5">
        <w:rPr>
          <w:color w:val="FF0000"/>
        </w:rPr>
        <w:t xml:space="preserve">pojem </w:t>
      </w:r>
      <w:r w:rsidR="00A559E5">
        <w:rPr>
          <w:color w:val="FF0000"/>
        </w:rPr>
        <w:t>vědecké</w:t>
      </w:r>
      <w:r w:rsidR="009079D5">
        <w:rPr>
          <w:color w:val="FF0000"/>
        </w:rPr>
        <w:t xml:space="preserve"> otázky</w:t>
      </w:r>
      <w:r w:rsidR="00CC6978">
        <w:rPr>
          <w:color w:val="FF0000"/>
        </w:rPr>
        <w:t>.</w:t>
      </w:r>
      <w:r w:rsidR="00A559E5">
        <w:rPr>
          <w:color w:val="FF0000"/>
        </w:rPr>
        <w:t xml:space="preserve"> </w:t>
      </w:r>
      <w:r w:rsidR="00CC6978">
        <w:rPr>
          <w:color w:val="FF0000"/>
        </w:rPr>
        <w:t xml:space="preserve">Kapitolu metodologie dělíme na další subkapitoly, viz příklad. </w:t>
      </w:r>
    </w:p>
    <w:p w14:paraId="655CCFD4" w14:textId="77777777" w:rsidR="007E3C84" w:rsidRPr="003C4124" w:rsidRDefault="007E3C84" w:rsidP="001D2522">
      <w:pPr>
        <w:pStyle w:val="Nadpis3"/>
      </w:pPr>
      <w:bookmarkStart w:id="9" w:name="_Toc19824696"/>
      <w:bookmarkStart w:id="10" w:name="_Toc23440330"/>
      <w:r w:rsidRPr="003C4124">
        <w:t>2.1.1</w:t>
      </w:r>
      <w:r>
        <w:t xml:space="preserve"> Cíl</w:t>
      </w:r>
      <w:r w:rsidRPr="003C4124">
        <w:t xml:space="preserve"> </w:t>
      </w:r>
      <w:r w:rsidRPr="00A54AD8">
        <w:t>práce</w:t>
      </w:r>
      <w:bookmarkEnd w:id="9"/>
      <w:bookmarkEnd w:id="10"/>
    </w:p>
    <w:p w14:paraId="655CCFD5" w14:textId="77777777" w:rsidR="007E3C84" w:rsidRPr="00E10FAA" w:rsidRDefault="007E3C84" w:rsidP="003E0308">
      <w:pPr>
        <w:pStyle w:val="Text-odsazen"/>
        <w:rPr>
          <w:color w:val="FF0000"/>
        </w:rPr>
      </w:pPr>
      <w:bookmarkStart w:id="11" w:name="_Hlk20339479"/>
      <w:bookmarkStart w:id="12" w:name="_Hlk19820511"/>
      <w:r w:rsidRPr="00E10FAA">
        <w:rPr>
          <w:color w:val="FF0000"/>
        </w:rPr>
        <w:t xml:space="preserve">Věcně stručně a jasně formulovaný cíl práce. </w:t>
      </w:r>
      <w:bookmarkEnd w:id="11"/>
      <w:r w:rsidRPr="00E10FAA">
        <w:rPr>
          <w:color w:val="FF0000"/>
        </w:rPr>
        <w:t>U složitějších řešení je vhodné stanovit hlavní cíl a pak utříděné dílčí cíle. Tyto by se měly vyznačovat reálností, časovou podmíněností, dosažitelností.</w:t>
      </w:r>
      <w:bookmarkEnd w:id="12"/>
      <w:r w:rsidR="00CC6978">
        <w:rPr>
          <w:color w:val="FF0000"/>
        </w:rPr>
        <w:t xml:space="preserve"> Následující modrý text je příkladem stanovení cíle práce tohoto typu.</w:t>
      </w:r>
    </w:p>
    <w:p w14:paraId="655CCFD6" w14:textId="77777777" w:rsidR="0088683A" w:rsidRPr="0088683A" w:rsidRDefault="0088683A" w:rsidP="003E0308">
      <w:pPr>
        <w:pStyle w:val="Text-odsazen"/>
      </w:pPr>
      <w:r>
        <w:t>Cílem</w:t>
      </w:r>
      <w:r w:rsidRPr="0088683A">
        <w:t xml:space="preserve"> </w:t>
      </w:r>
      <w:r w:rsidR="009079D5">
        <w:t xml:space="preserve">této </w:t>
      </w:r>
      <w:r w:rsidRPr="0088683A">
        <w:t>práce je vytvořit tréninkový program obsahující gymnastické prvky a ověřit jeho vliv na pohybové schopnosti mladých fotbalistů.</w:t>
      </w:r>
    </w:p>
    <w:p w14:paraId="655CCFD7" w14:textId="77777777" w:rsidR="007E3C84" w:rsidRPr="003C4124" w:rsidRDefault="007E3C84" w:rsidP="007E3C84">
      <w:pPr>
        <w:pStyle w:val="Nadpis3"/>
      </w:pPr>
      <w:bookmarkStart w:id="13" w:name="_Toc19824697"/>
      <w:bookmarkStart w:id="14" w:name="_Toc23440331"/>
      <w:r w:rsidRPr="003C4124">
        <w:t xml:space="preserve">2.1.2 Úkoly </w:t>
      </w:r>
      <w:r w:rsidRPr="00A54AD8">
        <w:t>práce</w:t>
      </w:r>
      <w:bookmarkEnd w:id="13"/>
      <w:bookmarkEnd w:id="14"/>
      <w:r w:rsidRPr="003C4124">
        <w:t xml:space="preserve"> </w:t>
      </w:r>
    </w:p>
    <w:p w14:paraId="655CCFD8" w14:textId="77777777" w:rsidR="007E3C84" w:rsidRDefault="007E3C84" w:rsidP="007E3C84">
      <w:pPr>
        <w:rPr>
          <w:color w:val="FF0000"/>
        </w:rPr>
      </w:pPr>
      <w:bookmarkStart w:id="15" w:name="_Hlk19820578"/>
      <w:r w:rsidRPr="009F6FA2">
        <w:rPr>
          <w:color w:val="FF0000"/>
        </w:rPr>
        <w:t xml:space="preserve">Úkoly </w:t>
      </w:r>
      <w:r>
        <w:rPr>
          <w:color w:val="FF0000"/>
        </w:rPr>
        <w:t>práce jsou vlastně rozpracováním cíle práce do jednotlivých bodů a postupných kroků jejího řešení.</w:t>
      </w:r>
      <w:bookmarkEnd w:id="15"/>
      <w:r w:rsidR="00CC6978">
        <w:rPr>
          <w:color w:val="FF0000"/>
        </w:rPr>
        <w:t xml:space="preserve"> </w:t>
      </w:r>
      <w:r w:rsidR="00CC6978">
        <w:rPr>
          <w:rFonts w:cs="Calibri"/>
          <w:color w:val="FF0000"/>
          <w:szCs w:val="24"/>
        </w:rPr>
        <w:t>Následující modrý text je příkladem</w:t>
      </w:r>
      <w:r w:rsidR="00CC6978">
        <w:rPr>
          <w:color w:val="FF0000"/>
        </w:rPr>
        <w:t xml:space="preserve"> stanovení úkolů práce tohoto typu</w:t>
      </w:r>
      <w:r w:rsidR="00CC6978">
        <w:rPr>
          <w:rFonts w:cs="Calibri"/>
          <w:color w:val="FF0000"/>
          <w:szCs w:val="24"/>
        </w:rPr>
        <w:t>.</w:t>
      </w:r>
    </w:p>
    <w:p w14:paraId="655CCFD9" w14:textId="77777777" w:rsidR="00092780" w:rsidRPr="00092780" w:rsidRDefault="00092780" w:rsidP="00002E0A">
      <w:pPr>
        <w:pStyle w:val="Bezmezer"/>
        <w:numPr>
          <w:ilvl w:val="0"/>
          <w:numId w:val="5"/>
        </w:numPr>
        <w:spacing w:line="324" w:lineRule="auto"/>
        <w:rPr>
          <w:color w:val="0070C0"/>
          <w:sz w:val="24"/>
        </w:rPr>
      </w:pPr>
      <w:r>
        <w:rPr>
          <w:color w:val="0070C0"/>
          <w:sz w:val="24"/>
        </w:rPr>
        <w:t>Na základě</w:t>
      </w:r>
      <w:r w:rsidRPr="00092780">
        <w:rPr>
          <w:color w:val="0070C0"/>
          <w:sz w:val="24"/>
        </w:rPr>
        <w:t xml:space="preserve"> </w:t>
      </w:r>
      <w:r w:rsidR="009079D5">
        <w:rPr>
          <w:color w:val="0070C0"/>
          <w:sz w:val="24"/>
        </w:rPr>
        <w:t xml:space="preserve">studia </w:t>
      </w:r>
      <w:r w:rsidRPr="00092780">
        <w:rPr>
          <w:color w:val="0070C0"/>
          <w:sz w:val="24"/>
        </w:rPr>
        <w:t>odb</w:t>
      </w:r>
      <w:r>
        <w:rPr>
          <w:color w:val="0070C0"/>
          <w:sz w:val="24"/>
        </w:rPr>
        <w:t>orné literatury</w:t>
      </w:r>
      <w:r w:rsidR="009079D5">
        <w:rPr>
          <w:color w:val="0070C0"/>
          <w:sz w:val="24"/>
        </w:rPr>
        <w:t xml:space="preserve"> </w:t>
      </w:r>
      <w:r w:rsidRPr="00092780">
        <w:rPr>
          <w:color w:val="0070C0"/>
          <w:sz w:val="24"/>
        </w:rPr>
        <w:t>vyt</w:t>
      </w:r>
      <w:r w:rsidR="009079D5">
        <w:rPr>
          <w:color w:val="0070C0"/>
          <w:sz w:val="24"/>
        </w:rPr>
        <w:t>vořit teoretický základ pro</w:t>
      </w:r>
      <w:r w:rsidRPr="00092780">
        <w:rPr>
          <w:color w:val="0070C0"/>
          <w:sz w:val="24"/>
        </w:rPr>
        <w:t xml:space="preserve"> </w:t>
      </w:r>
      <w:r w:rsidR="009079D5">
        <w:rPr>
          <w:color w:val="0070C0"/>
          <w:sz w:val="24"/>
        </w:rPr>
        <w:t xml:space="preserve">tuto </w:t>
      </w:r>
      <w:r w:rsidRPr="00092780">
        <w:rPr>
          <w:color w:val="0070C0"/>
          <w:sz w:val="24"/>
        </w:rPr>
        <w:t>práci. Důlež</w:t>
      </w:r>
      <w:r w:rsidR="009079D5">
        <w:rPr>
          <w:color w:val="0070C0"/>
          <w:sz w:val="24"/>
        </w:rPr>
        <w:t>itá výchozí teoretická témata pro tuto</w:t>
      </w:r>
      <w:r w:rsidRPr="00092780">
        <w:rPr>
          <w:color w:val="0070C0"/>
          <w:sz w:val="24"/>
        </w:rPr>
        <w:t xml:space="preserve"> práci jsou ontogeneze člověka zaměřená na mladší školní věk, teorie pohybových schopností, charakteristika sportovního tréninku, potažmo s</w:t>
      </w:r>
      <w:r w:rsidR="002C5998">
        <w:rPr>
          <w:color w:val="0070C0"/>
          <w:sz w:val="24"/>
        </w:rPr>
        <w:t xml:space="preserve">portovního tréninku dětí, </w:t>
      </w:r>
      <w:r w:rsidR="002C5998" w:rsidRPr="00092780">
        <w:rPr>
          <w:color w:val="0070C0"/>
          <w:sz w:val="24"/>
        </w:rPr>
        <w:t xml:space="preserve">fotbal a jeho charakteristika </w:t>
      </w:r>
      <w:r w:rsidR="002C5998">
        <w:rPr>
          <w:color w:val="0070C0"/>
          <w:sz w:val="24"/>
        </w:rPr>
        <w:t>a charakteristika gymnastiky</w:t>
      </w:r>
      <w:r w:rsidRPr="00092780">
        <w:rPr>
          <w:color w:val="0070C0"/>
          <w:sz w:val="24"/>
        </w:rPr>
        <w:t xml:space="preserve"> a </w:t>
      </w:r>
      <w:r w:rsidR="002C5998">
        <w:rPr>
          <w:color w:val="0070C0"/>
          <w:sz w:val="24"/>
        </w:rPr>
        <w:t xml:space="preserve">vymezení </w:t>
      </w:r>
      <w:r w:rsidRPr="00092780">
        <w:rPr>
          <w:color w:val="0070C0"/>
          <w:sz w:val="24"/>
        </w:rPr>
        <w:t>její</w:t>
      </w:r>
      <w:r w:rsidR="002C5998">
        <w:rPr>
          <w:color w:val="0070C0"/>
          <w:sz w:val="24"/>
        </w:rPr>
        <w:t>ho</w:t>
      </w:r>
      <w:r w:rsidRPr="00092780">
        <w:rPr>
          <w:color w:val="0070C0"/>
          <w:sz w:val="24"/>
        </w:rPr>
        <w:t xml:space="preserve"> vliv</w:t>
      </w:r>
      <w:r w:rsidR="002C5998">
        <w:rPr>
          <w:color w:val="0070C0"/>
          <w:sz w:val="24"/>
        </w:rPr>
        <w:t>u</w:t>
      </w:r>
      <w:r w:rsidRPr="00092780">
        <w:rPr>
          <w:color w:val="0070C0"/>
          <w:sz w:val="24"/>
        </w:rPr>
        <w:t xml:space="preserve"> na pohybové schopnosti dětí.</w:t>
      </w:r>
    </w:p>
    <w:p w14:paraId="655CCFDA" w14:textId="77777777" w:rsidR="00092780" w:rsidRPr="00092780" w:rsidRDefault="00092780" w:rsidP="00002E0A">
      <w:pPr>
        <w:pStyle w:val="Bezmezer"/>
        <w:numPr>
          <w:ilvl w:val="0"/>
          <w:numId w:val="5"/>
        </w:numPr>
        <w:spacing w:line="324" w:lineRule="auto"/>
        <w:ind w:left="714" w:hanging="357"/>
        <w:rPr>
          <w:color w:val="0070C0"/>
          <w:sz w:val="24"/>
        </w:rPr>
      </w:pPr>
      <w:r w:rsidRPr="00092780">
        <w:rPr>
          <w:color w:val="0070C0"/>
          <w:sz w:val="24"/>
        </w:rPr>
        <w:t>Vytvořit tréninkový program s gymnastickými prvky, který budeme aplikovat a vybrat strukturovaný test, kterým budeme ověřovat funkčnost vytvořeného programu.</w:t>
      </w:r>
    </w:p>
    <w:p w14:paraId="655CCFDB" w14:textId="77777777" w:rsidR="00092780" w:rsidRPr="00092780" w:rsidRDefault="00092780" w:rsidP="00002E0A">
      <w:pPr>
        <w:pStyle w:val="Bezmezer"/>
        <w:numPr>
          <w:ilvl w:val="0"/>
          <w:numId w:val="5"/>
        </w:numPr>
        <w:spacing w:line="324" w:lineRule="auto"/>
        <w:ind w:left="714" w:hanging="357"/>
        <w:rPr>
          <w:color w:val="0070C0"/>
          <w:sz w:val="24"/>
        </w:rPr>
      </w:pPr>
      <w:r w:rsidRPr="00092780">
        <w:rPr>
          <w:color w:val="0070C0"/>
          <w:sz w:val="24"/>
        </w:rPr>
        <w:t>Provést první testování</w:t>
      </w:r>
    </w:p>
    <w:p w14:paraId="655CCFDC" w14:textId="77777777" w:rsidR="00092780" w:rsidRPr="00092780" w:rsidRDefault="00092780" w:rsidP="00002E0A">
      <w:pPr>
        <w:pStyle w:val="Bezmezer"/>
        <w:numPr>
          <w:ilvl w:val="0"/>
          <w:numId w:val="5"/>
        </w:numPr>
        <w:spacing w:line="324" w:lineRule="auto"/>
        <w:ind w:left="714" w:hanging="357"/>
        <w:rPr>
          <w:color w:val="0070C0"/>
          <w:sz w:val="24"/>
        </w:rPr>
      </w:pPr>
      <w:r w:rsidRPr="00092780">
        <w:rPr>
          <w:color w:val="0070C0"/>
          <w:sz w:val="24"/>
        </w:rPr>
        <w:t>Devět týdnů pokračovat v klasickém tréninku</w:t>
      </w:r>
    </w:p>
    <w:p w14:paraId="655CCFDD" w14:textId="77777777" w:rsidR="00092780" w:rsidRPr="00092780" w:rsidRDefault="00092780" w:rsidP="00002E0A">
      <w:pPr>
        <w:pStyle w:val="Bezmezer"/>
        <w:numPr>
          <w:ilvl w:val="0"/>
          <w:numId w:val="5"/>
        </w:numPr>
        <w:spacing w:line="324" w:lineRule="auto"/>
        <w:ind w:left="714" w:hanging="357"/>
        <w:rPr>
          <w:color w:val="0070C0"/>
          <w:sz w:val="24"/>
        </w:rPr>
      </w:pPr>
      <w:r w:rsidRPr="00092780">
        <w:rPr>
          <w:color w:val="0070C0"/>
          <w:sz w:val="24"/>
        </w:rPr>
        <w:t>Provést druhé testování</w:t>
      </w:r>
    </w:p>
    <w:p w14:paraId="655CCFDE" w14:textId="77777777" w:rsidR="00092780" w:rsidRPr="00092780" w:rsidRDefault="00092780" w:rsidP="00002E0A">
      <w:pPr>
        <w:pStyle w:val="Bezmezer"/>
        <w:numPr>
          <w:ilvl w:val="0"/>
          <w:numId w:val="5"/>
        </w:numPr>
        <w:spacing w:line="324" w:lineRule="auto"/>
        <w:ind w:left="714" w:hanging="357"/>
        <w:rPr>
          <w:color w:val="0070C0"/>
          <w:sz w:val="24"/>
        </w:rPr>
      </w:pPr>
      <w:r w:rsidRPr="00092780">
        <w:rPr>
          <w:color w:val="0070C0"/>
          <w:sz w:val="24"/>
        </w:rPr>
        <w:t>Devět týdnů aplikovat vytvořený tréninkový program</w:t>
      </w:r>
    </w:p>
    <w:p w14:paraId="655CCFDF" w14:textId="77777777" w:rsidR="00092780" w:rsidRPr="00092780" w:rsidRDefault="00092780" w:rsidP="00002E0A">
      <w:pPr>
        <w:pStyle w:val="Bezmezer"/>
        <w:numPr>
          <w:ilvl w:val="0"/>
          <w:numId w:val="5"/>
        </w:numPr>
        <w:spacing w:line="324" w:lineRule="auto"/>
        <w:ind w:left="714" w:hanging="357"/>
        <w:rPr>
          <w:color w:val="0070C0"/>
          <w:sz w:val="24"/>
        </w:rPr>
      </w:pPr>
      <w:r w:rsidRPr="00092780">
        <w:rPr>
          <w:color w:val="0070C0"/>
          <w:sz w:val="24"/>
        </w:rPr>
        <w:t>Provést třetí testování</w:t>
      </w:r>
    </w:p>
    <w:p w14:paraId="655CCFE0" w14:textId="77777777" w:rsidR="00092780" w:rsidRPr="00092780" w:rsidRDefault="00092780" w:rsidP="00002E0A">
      <w:pPr>
        <w:pStyle w:val="Bezmezer"/>
        <w:numPr>
          <w:ilvl w:val="0"/>
          <w:numId w:val="5"/>
        </w:numPr>
        <w:spacing w:line="324" w:lineRule="auto"/>
        <w:ind w:left="714" w:hanging="357"/>
        <w:rPr>
          <w:color w:val="0070C0"/>
          <w:sz w:val="24"/>
        </w:rPr>
      </w:pPr>
      <w:r w:rsidRPr="00092780">
        <w:rPr>
          <w:color w:val="0070C0"/>
          <w:sz w:val="24"/>
        </w:rPr>
        <w:t>Vyhodnotit a stat</w:t>
      </w:r>
      <w:r w:rsidR="002C5998">
        <w:rPr>
          <w:color w:val="0070C0"/>
          <w:sz w:val="24"/>
        </w:rPr>
        <w:t>isticky ověřit získaná data</w:t>
      </w:r>
    </w:p>
    <w:p w14:paraId="655CCFE1" w14:textId="77777777" w:rsidR="007E3C84" w:rsidRPr="003C4124" w:rsidRDefault="007E3C84" w:rsidP="007E3C84">
      <w:pPr>
        <w:pStyle w:val="Nadpis3"/>
      </w:pPr>
      <w:bookmarkStart w:id="16" w:name="_Toc19824698"/>
      <w:bookmarkStart w:id="17" w:name="_Toc23440332"/>
      <w:r w:rsidRPr="003C4124">
        <w:lastRenderedPageBreak/>
        <w:t xml:space="preserve">2.1.3 </w:t>
      </w:r>
      <w:bookmarkEnd w:id="16"/>
      <w:r>
        <w:t>Hypotézy</w:t>
      </w:r>
      <w:bookmarkEnd w:id="17"/>
      <w:r w:rsidRPr="003C4124">
        <w:t xml:space="preserve"> </w:t>
      </w:r>
    </w:p>
    <w:p w14:paraId="655CCFE2" w14:textId="77777777" w:rsidR="007E3C84" w:rsidRDefault="007E3C84" w:rsidP="007E3C84">
      <w:pPr>
        <w:rPr>
          <w:rFonts w:cs="Calibri"/>
          <w:color w:val="FF0000"/>
          <w:szCs w:val="24"/>
        </w:rPr>
      </w:pPr>
      <w:r w:rsidRPr="0049574A">
        <w:rPr>
          <w:rFonts w:cs="Calibri"/>
          <w:color w:val="FF0000"/>
          <w:szCs w:val="24"/>
        </w:rPr>
        <w:t>Př</w:t>
      </w:r>
      <w:r>
        <w:rPr>
          <w:rFonts w:cs="Calibri"/>
          <w:color w:val="FF0000"/>
          <w:szCs w:val="24"/>
        </w:rPr>
        <w:t>ípadně je zde nadpis V</w:t>
      </w:r>
      <w:r w:rsidR="00A559E5">
        <w:rPr>
          <w:rFonts w:cs="Calibri"/>
          <w:color w:val="FF0000"/>
          <w:szCs w:val="24"/>
        </w:rPr>
        <w:t>ýzkumné</w:t>
      </w:r>
      <w:r>
        <w:rPr>
          <w:rFonts w:cs="Calibri"/>
          <w:color w:val="FF0000"/>
          <w:szCs w:val="24"/>
        </w:rPr>
        <w:t xml:space="preserve"> otázky</w:t>
      </w:r>
      <w:r w:rsidRPr="0049574A">
        <w:rPr>
          <w:rFonts w:cs="Calibri"/>
          <w:color w:val="FF0000"/>
          <w:szCs w:val="24"/>
        </w:rPr>
        <w:t>.</w:t>
      </w:r>
      <w:r w:rsidR="00A559E5">
        <w:rPr>
          <w:rFonts w:cs="Calibri"/>
          <w:color w:val="FF0000"/>
          <w:szCs w:val="24"/>
        </w:rPr>
        <w:t xml:space="preserve"> Je možné použít i Vědecké otázky.</w:t>
      </w:r>
    </w:p>
    <w:p w14:paraId="655CCFE3" w14:textId="77777777" w:rsidR="005F0867" w:rsidRPr="007E3C84" w:rsidRDefault="005F0867" w:rsidP="007E3C84">
      <w:pPr>
        <w:rPr>
          <w:rFonts w:cs="Calibri"/>
          <w:color w:val="FF0000"/>
          <w:szCs w:val="24"/>
        </w:rPr>
      </w:pPr>
      <w:r w:rsidRPr="007E3C84">
        <w:rPr>
          <w:b/>
          <w:color w:val="FF0000"/>
        </w:rPr>
        <w:t>Hypotéza</w:t>
      </w:r>
      <w:r w:rsidRPr="007E3C84">
        <w:rPr>
          <w:color w:val="FF0000"/>
        </w:rPr>
        <w:t xml:space="preserve"> je vždy tvrzení o jevu. Oprávněnost tohoto tvrzení se vždy verifikuje nebo falzifikuje (potvrzení či vyvrácení hypotézy) pomocí statistického posouzení na příslušné hladině spolehlivosti.</w:t>
      </w:r>
      <w:r w:rsidR="00530939">
        <w:rPr>
          <w:color w:val="FF0000"/>
        </w:rPr>
        <w:t xml:space="preserve"> </w:t>
      </w:r>
      <w:r w:rsidR="00530939" w:rsidRPr="00A32BD8">
        <w:rPr>
          <w:color w:val="FF0000"/>
        </w:rPr>
        <w:t>V</w:t>
      </w:r>
      <w:r w:rsidR="00530939">
        <w:rPr>
          <w:color w:val="FF0000"/>
        </w:rPr>
        <w:t> závěrech práce je třeba na tuto předem položenou hypotézu (hypotézy)</w:t>
      </w:r>
      <w:r w:rsidR="00530939" w:rsidRPr="00A32BD8">
        <w:rPr>
          <w:color w:val="FF0000"/>
        </w:rPr>
        <w:t xml:space="preserve"> </w:t>
      </w:r>
      <w:r w:rsidR="00530939">
        <w:rPr>
          <w:color w:val="FF0000"/>
        </w:rPr>
        <w:t>zcela jednoznačně odpovědět (potvrdit či odmítnout)</w:t>
      </w:r>
      <w:r w:rsidR="00530939" w:rsidRPr="00A32BD8">
        <w:rPr>
          <w:color w:val="FF0000"/>
        </w:rPr>
        <w:t>.</w:t>
      </w:r>
    </w:p>
    <w:p w14:paraId="655CCFE4" w14:textId="77777777" w:rsidR="005F0867" w:rsidRPr="00E10FAA" w:rsidRDefault="005F0867" w:rsidP="003E0308">
      <w:pPr>
        <w:pStyle w:val="Text-odsazen"/>
        <w:rPr>
          <w:color w:val="FF0000"/>
        </w:rPr>
      </w:pPr>
      <w:r w:rsidRPr="00E10FAA">
        <w:rPr>
          <w:b/>
          <w:color w:val="FF0000"/>
        </w:rPr>
        <w:t>Vědeckou otázku</w:t>
      </w:r>
      <w:r w:rsidRPr="00E10FAA">
        <w:rPr>
          <w:color w:val="FF0000"/>
        </w:rPr>
        <w:t xml:space="preserve"> je nutné formulovat v tázacím tvaru. V závěrech práce je třeba na tuto předem položenou otázku</w:t>
      </w:r>
      <w:r w:rsidR="00530939" w:rsidRPr="00E10FAA">
        <w:rPr>
          <w:color w:val="FF0000"/>
        </w:rPr>
        <w:t xml:space="preserve"> (otázky)</w:t>
      </w:r>
      <w:r w:rsidRPr="00E10FAA">
        <w:rPr>
          <w:color w:val="FF0000"/>
        </w:rPr>
        <w:t xml:space="preserve"> odpovědět.</w:t>
      </w:r>
      <w:r w:rsidR="00F54021">
        <w:rPr>
          <w:color w:val="FF0000"/>
        </w:rPr>
        <w:t xml:space="preserve"> Následující modrý text je příkladem možných formulací hypotéz.</w:t>
      </w:r>
    </w:p>
    <w:p w14:paraId="655CCFE5" w14:textId="77777777" w:rsidR="00092780" w:rsidRPr="00092780" w:rsidRDefault="00092780" w:rsidP="00092780">
      <w:pPr>
        <w:ind w:left="426" w:hanging="426"/>
        <w:rPr>
          <w:color w:val="0070C0"/>
        </w:rPr>
      </w:pPr>
      <w:r w:rsidRPr="00092780">
        <w:rPr>
          <w:color w:val="0070C0"/>
        </w:rPr>
        <w:t>H1: Vytvořený tréninkový program s gymnastickými prvky bude mít vliv na rychlostní schopnost mladých fotbalistů.</w:t>
      </w:r>
    </w:p>
    <w:p w14:paraId="655CCFE6" w14:textId="77777777" w:rsidR="00092780" w:rsidRPr="00092780" w:rsidRDefault="00092780" w:rsidP="00092780">
      <w:pPr>
        <w:ind w:left="426" w:hanging="426"/>
        <w:rPr>
          <w:color w:val="0070C0"/>
        </w:rPr>
      </w:pPr>
      <w:r w:rsidRPr="00092780">
        <w:rPr>
          <w:color w:val="0070C0"/>
        </w:rPr>
        <w:t>H2: Vytvořený tréninkový program s gymnastickými prvky bude mít vliv na explosivní sílu dolních končetin mladých fotbalistů.</w:t>
      </w:r>
    </w:p>
    <w:p w14:paraId="655CCFE7" w14:textId="77777777" w:rsidR="00092780" w:rsidRPr="00092780" w:rsidRDefault="00092780" w:rsidP="00092780">
      <w:pPr>
        <w:ind w:left="426" w:hanging="426"/>
        <w:rPr>
          <w:color w:val="0070C0"/>
        </w:rPr>
      </w:pPr>
      <w:r w:rsidRPr="00092780">
        <w:rPr>
          <w:color w:val="0070C0"/>
        </w:rPr>
        <w:t>H3: Vytvořený tréninkový program s gymnastickými prvky bude mít vliv na silovou schopnost mladých fotbalistů.</w:t>
      </w:r>
    </w:p>
    <w:p w14:paraId="655CCFE8" w14:textId="77777777" w:rsidR="00092780" w:rsidRPr="00092780" w:rsidRDefault="00092780" w:rsidP="00092780">
      <w:pPr>
        <w:ind w:left="426" w:hanging="426"/>
        <w:rPr>
          <w:color w:val="0070C0"/>
        </w:rPr>
      </w:pPr>
      <w:r w:rsidRPr="00092780">
        <w:rPr>
          <w:color w:val="0070C0"/>
        </w:rPr>
        <w:t>H4: Vytvořený tréninkový program s gymnastickými prvky bude mít vliv na vytrvalostní schopnost mladých fotbalistů.</w:t>
      </w:r>
    </w:p>
    <w:p w14:paraId="655CCFE9" w14:textId="77777777" w:rsidR="00092780" w:rsidRPr="00092780" w:rsidRDefault="00092780" w:rsidP="00092780">
      <w:pPr>
        <w:ind w:left="426" w:hanging="426"/>
        <w:rPr>
          <w:color w:val="0070C0"/>
        </w:rPr>
      </w:pPr>
      <w:r w:rsidRPr="00092780">
        <w:rPr>
          <w:color w:val="0070C0"/>
        </w:rPr>
        <w:t>H5: Vytvořený tréninkový program s gymnastickými prvky bude mít vliv na obratnostní schopnost mladých fotbalistů.</w:t>
      </w:r>
    </w:p>
    <w:p w14:paraId="655CCFEA" w14:textId="77777777" w:rsidR="005F0867" w:rsidRPr="005271AD" w:rsidRDefault="005F0867" w:rsidP="002C7432">
      <w:pPr>
        <w:pStyle w:val="Nadpis2"/>
      </w:pPr>
      <w:bookmarkStart w:id="18" w:name="_Toc23440333"/>
      <w:r>
        <w:t>2</w:t>
      </w:r>
      <w:r w:rsidRPr="005271AD">
        <w:t>.</w:t>
      </w:r>
      <w:r w:rsidR="00C33A46">
        <w:t>2</w:t>
      </w:r>
      <w:r w:rsidRPr="005271AD">
        <w:t xml:space="preserve"> Použité </w:t>
      </w:r>
      <w:r w:rsidRPr="00615042">
        <w:t>metody</w:t>
      </w:r>
      <w:r w:rsidRPr="005271AD">
        <w:t xml:space="preserve"> </w:t>
      </w:r>
      <w:r w:rsidR="002C5998">
        <w:t>výzkumu</w:t>
      </w:r>
      <w:bookmarkEnd w:id="18"/>
    </w:p>
    <w:p w14:paraId="655CCFEB" w14:textId="77777777" w:rsidR="005F0867" w:rsidRPr="00DC32A3" w:rsidRDefault="002C5998" w:rsidP="003E0308">
      <w:pPr>
        <w:pStyle w:val="Text-odsazen"/>
        <w:rPr>
          <w:color w:val="FF0000"/>
        </w:rPr>
      </w:pPr>
      <w:r w:rsidRPr="00DC32A3">
        <w:rPr>
          <w:color w:val="FF0000"/>
        </w:rPr>
        <w:t xml:space="preserve">Pro zpracování teoretických východisek používáme prakticky vždy metodu obsahové analýzy. U vlastní zvolené experimentální metody (či více experimentálních metod) uvádíme přesnou metodiku jejich použití, rozsah jejich standardizace u přístrojů uvádíme i </w:t>
      </w:r>
      <w:r w:rsidR="005F63B1" w:rsidRPr="00DC32A3">
        <w:rPr>
          <w:color w:val="FF0000"/>
        </w:rPr>
        <w:t xml:space="preserve">jejich přesnou charakteristiku. </w:t>
      </w:r>
      <w:r w:rsidR="005F0867" w:rsidRPr="00DC32A3">
        <w:rPr>
          <w:color w:val="FF0000"/>
        </w:rPr>
        <w:t>Současně uvedeme i způsob statistického zpracování, včetně použitého statistického programu.</w:t>
      </w:r>
      <w:r w:rsidR="005F63B1" w:rsidRPr="00DC32A3">
        <w:rPr>
          <w:color w:val="FF0000"/>
        </w:rPr>
        <w:t xml:space="preserve"> Vzájemné souvislosti teoretických východisek a naměřených výsledků (diskuzi), stejně jako vytvoření závěrů provedeme pomocí syntetické metody. </w:t>
      </w:r>
      <w:r w:rsidR="00F54021">
        <w:rPr>
          <w:color w:val="FF0000"/>
        </w:rPr>
        <w:t>Následující modrý text je příkladem psaní této subkapitoly.</w:t>
      </w:r>
    </w:p>
    <w:p w14:paraId="655CCFEC" w14:textId="2B029DED" w:rsidR="00002E0A" w:rsidRDefault="00092780" w:rsidP="003E0308">
      <w:pPr>
        <w:pStyle w:val="Text-odsazen"/>
      </w:pPr>
      <w:r w:rsidRPr="00092780">
        <w:t>Náš vytvořený tréninkový program obsahoval 10 cviků s gymnastickými prvky, který hráči absolvovali ve dvojicích formou kruhového tréninku. Tento program byl aplikovaný po dobu devíti týdnů</w:t>
      </w:r>
      <w:r>
        <w:t>…</w:t>
      </w:r>
      <w:r w:rsidR="004D39BF">
        <w:t xml:space="preserve"> </w:t>
      </w:r>
      <w:r w:rsidR="004D39BF" w:rsidRPr="004D39BF">
        <w:t>Naměřené výsledky budeme statisticky ověřovat párovým t</w:t>
      </w:r>
      <w:r w:rsidR="00991E22">
        <w:t>-</w:t>
      </w:r>
      <w:r w:rsidR="004D39BF" w:rsidRPr="004D39BF">
        <w:t>testem na hladině významnosti 0,05.</w:t>
      </w:r>
    </w:p>
    <w:p w14:paraId="655CCFED" w14:textId="77777777" w:rsidR="00092780" w:rsidRPr="00092780" w:rsidRDefault="00002E0A" w:rsidP="003E0308">
      <w:pPr>
        <w:pStyle w:val="Text-odsazen"/>
      </w:pPr>
      <w:r w:rsidRPr="00092780">
        <w:lastRenderedPageBreak/>
        <w:t xml:space="preserve">Jako </w:t>
      </w:r>
      <w:r>
        <w:t>metodu, kterou</w:t>
      </w:r>
      <w:r w:rsidRPr="00092780">
        <w:t xml:space="preserve"> jsme ověřovali úroveň pohybových schopnosti hráčů, jsme vybrali strukturovaný </w:t>
      </w:r>
      <w:proofErr w:type="spellStart"/>
      <w:r w:rsidRPr="00092780">
        <w:t>Denisiuk</w:t>
      </w:r>
      <w:proofErr w:type="spellEnd"/>
      <w:r w:rsidRPr="00092780">
        <w:t xml:space="preserve"> test.</w:t>
      </w:r>
    </w:p>
    <w:p w14:paraId="655CCFEE" w14:textId="77777777" w:rsidR="002722AD" w:rsidRPr="00ED3B0E" w:rsidRDefault="002722AD" w:rsidP="002722AD">
      <w:pPr>
        <w:pStyle w:val="Nadpis2"/>
      </w:pPr>
      <w:bookmarkStart w:id="19" w:name="_Toc23440334"/>
      <w:r>
        <w:t>2</w:t>
      </w:r>
      <w:r w:rsidRPr="00ED3B0E">
        <w:t>.</w:t>
      </w:r>
      <w:r w:rsidR="00273B64">
        <w:t>3</w:t>
      </w:r>
      <w:r w:rsidRPr="00ED3B0E">
        <w:t xml:space="preserve"> </w:t>
      </w:r>
      <w:r w:rsidRPr="00F723A9">
        <w:t>Rešerše literatury</w:t>
      </w:r>
      <w:bookmarkEnd w:id="19"/>
    </w:p>
    <w:p w14:paraId="655CCFEF" w14:textId="77777777" w:rsidR="002722AD" w:rsidRDefault="002722AD" w:rsidP="002722AD">
      <w:pPr>
        <w:rPr>
          <w:rFonts w:cs="Calibri"/>
          <w:color w:val="FF0000"/>
          <w:szCs w:val="24"/>
        </w:rPr>
      </w:pPr>
      <w:r w:rsidRPr="00547D4F">
        <w:rPr>
          <w:rFonts w:cs="Calibri"/>
          <w:color w:val="FF0000"/>
          <w:szCs w:val="24"/>
        </w:rPr>
        <w:t>Podrobná rešerše literatury a pramenů ke zvolenému tématu kvalifikační práce. Postupujeme od obecnější oblasti ke specifičtějším problémům, které úzce souvisí s cílem ře</w:t>
      </w:r>
      <w:r>
        <w:rPr>
          <w:rFonts w:cs="Calibri"/>
          <w:color w:val="FF0000"/>
          <w:szCs w:val="24"/>
        </w:rPr>
        <w:t xml:space="preserve">šeného zadání práce. Zde provedeme </w:t>
      </w:r>
      <w:r w:rsidRPr="00547D4F">
        <w:rPr>
          <w:rFonts w:cs="Calibri"/>
          <w:color w:val="FF0000"/>
          <w:szCs w:val="24"/>
        </w:rPr>
        <w:t xml:space="preserve">utřídění poznatků, </w:t>
      </w:r>
      <w:r>
        <w:rPr>
          <w:rFonts w:cs="Calibri"/>
          <w:color w:val="FF0000"/>
          <w:szCs w:val="24"/>
        </w:rPr>
        <w:t>jejich kritické zhodnocení, eventuálně i upozornění na rozdílné názory</w:t>
      </w:r>
      <w:r w:rsidRPr="00547D4F">
        <w:rPr>
          <w:rFonts w:cs="Calibri"/>
          <w:color w:val="FF0000"/>
          <w:szCs w:val="24"/>
        </w:rPr>
        <w:t xml:space="preserve"> a</w:t>
      </w:r>
      <w:r>
        <w:rPr>
          <w:rFonts w:cs="Calibri"/>
          <w:color w:val="FF0000"/>
          <w:szCs w:val="24"/>
        </w:rPr>
        <w:t xml:space="preserve"> přístupy</w:t>
      </w:r>
      <w:r w:rsidRPr="00547D4F">
        <w:rPr>
          <w:rFonts w:cs="Calibri"/>
          <w:color w:val="FF0000"/>
          <w:szCs w:val="24"/>
        </w:rPr>
        <w:t xml:space="preserve"> a </w:t>
      </w:r>
      <w:r>
        <w:rPr>
          <w:rFonts w:cs="Calibri"/>
          <w:color w:val="FF0000"/>
          <w:szCs w:val="24"/>
        </w:rPr>
        <w:t>pokusíme se o</w:t>
      </w:r>
      <w:r w:rsidR="005E6E99">
        <w:rPr>
          <w:rFonts w:cs="Calibri"/>
          <w:color w:val="FF0000"/>
          <w:szCs w:val="24"/>
        </w:rPr>
        <w:t> </w:t>
      </w:r>
      <w:r>
        <w:rPr>
          <w:rFonts w:cs="Calibri"/>
          <w:color w:val="FF0000"/>
          <w:szCs w:val="24"/>
        </w:rPr>
        <w:t xml:space="preserve">rozlišení hodnot jednotlivých </w:t>
      </w:r>
      <w:r w:rsidRPr="00547D4F">
        <w:rPr>
          <w:rFonts w:cs="Calibri"/>
          <w:color w:val="FF0000"/>
          <w:szCs w:val="24"/>
        </w:rPr>
        <w:t xml:space="preserve">faktů a názorů. Z analýzy a syntézy poznatků by měl vyplynout i </w:t>
      </w:r>
      <w:r>
        <w:rPr>
          <w:rFonts w:cs="Calibri"/>
          <w:color w:val="FF0000"/>
          <w:szCs w:val="24"/>
        </w:rPr>
        <w:t>názor autora a jeho stanovisko. P</w:t>
      </w:r>
      <w:r w:rsidRPr="00547D4F">
        <w:rPr>
          <w:rFonts w:cs="Calibri"/>
          <w:color w:val="FF0000"/>
          <w:szCs w:val="24"/>
        </w:rPr>
        <w:t xml:space="preserve">řípadné vlastní názory na daný problém či nesouhlasy </w:t>
      </w:r>
      <w:r>
        <w:rPr>
          <w:rFonts w:cs="Calibri"/>
          <w:color w:val="FF0000"/>
          <w:szCs w:val="24"/>
        </w:rPr>
        <w:t xml:space="preserve">ale </w:t>
      </w:r>
      <w:r w:rsidRPr="00547D4F">
        <w:rPr>
          <w:rFonts w:cs="Calibri"/>
          <w:color w:val="FF0000"/>
          <w:szCs w:val="24"/>
        </w:rPr>
        <w:t>musí být podloženy důkladným teoretickým studiem a zkušenostm</w:t>
      </w:r>
      <w:r>
        <w:rPr>
          <w:rFonts w:cs="Calibri"/>
          <w:color w:val="FF0000"/>
          <w:szCs w:val="24"/>
        </w:rPr>
        <w:t xml:space="preserve">i. </w:t>
      </w:r>
      <w:r w:rsidRPr="0097657B">
        <w:rPr>
          <w:rFonts w:cs="Calibri"/>
          <w:color w:val="FF0000"/>
          <w:szCs w:val="24"/>
        </w:rPr>
        <w:t xml:space="preserve">V této části musí </w:t>
      </w:r>
      <w:r>
        <w:rPr>
          <w:rFonts w:cs="Calibri"/>
          <w:color w:val="FF0000"/>
          <w:szCs w:val="24"/>
        </w:rPr>
        <w:t>autor prokázat schopnost analýzy, syntézy a kritického přístupu ke všem informačním zdrojům</w:t>
      </w:r>
      <w:r w:rsidRPr="0097657B">
        <w:rPr>
          <w:rFonts w:cs="Calibri"/>
          <w:color w:val="FF0000"/>
          <w:szCs w:val="24"/>
        </w:rPr>
        <w:t>.</w:t>
      </w:r>
    </w:p>
    <w:p w14:paraId="655CCFF0" w14:textId="77777777" w:rsidR="002722AD" w:rsidRPr="00E30DEA" w:rsidRDefault="002722AD" w:rsidP="002722AD">
      <w:pPr>
        <w:autoSpaceDE w:val="0"/>
        <w:autoSpaceDN w:val="0"/>
        <w:adjustRightInd w:val="0"/>
        <w:rPr>
          <w:rStyle w:val="Hypertextovodkaz"/>
          <w:rFonts w:cs="Calibri"/>
          <w:color w:val="FF0000"/>
          <w:szCs w:val="24"/>
          <w:u w:val="none"/>
        </w:rPr>
      </w:pPr>
      <w:r w:rsidRPr="00E30DEA">
        <w:rPr>
          <w:rStyle w:val="Hypertextovodkaz"/>
          <w:rFonts w:cs="Calibri"/>
          <w:color w:val="FF0000"/>
          <w:szCs w:val="24"/>
          <w:u w:val="none"/>
        </w:rPr>
        <w:t>Jako příklad psaní této subkapitoly jsme zvolili rozbor literatury použitý z práce historické. Je to zejména z důvodů, že obsahuje celou paletu zdrojů, se kterými se můžeme setkat i v teoretických pracích. V historických pracích je navíc této subkapitole tradičně věnována velká pozornost.</w:t>
      </w:r>
      <w:r w:rsidR="00002E0A">
        <w:rPr>
          <w:rStyle w:val="Hypertextovodkaz"/>
          <w:rFonts w:cs="Calibri"/>
          <w:color w:val="FF0000"/>
          <w:szCs w:val="24"/>
          <w:u w:val="none"/>
        </w:rPr>
        <w:t xml:space="preserve"> V práci experimentální povahy </w:t>
      </w:r>
      <w:r w:rsidR="000C0CF6">
        <w:rPr>
          <w:rStyle w:val="Hypertextovodkaz"/>
          <w:rFonts w:cs="Calibri"/>
          <w:color w:val="FF0000"/>
          <w:szCs w:val="24"/>
          <w:u w:val="none"/>
        </w:rPr>
        <w:t>se zpravidla provádí stručnější rozbor použité literatury.</w:t>
      </w:r>
    </w:p>
    <w:p w14:paraId="655CCFF1" w14:textId="3FA61E59" w:rsidR="002722AD" w:rsidRPr="00E30DEA" w:rsidRDefault="002722AD" w:rsidP="002722AD">
      <w:pPr>
        <w:autoSpaceDE w:val="0"/>
        <w:autoSpaceDN w:val="0"/>
        <w:adjustRightInd w:val="0"/>
        <w:rPr>
          <w:rFonts w:cs="Calibri"/>
          <w:color w:val="0070C0"/>
          <w:szCs w:val="24"/>
        </w:rPr>
      </w:pPr>
      <w:r w:rsidRPr="00E30DEA">
        <w:rPr>
          <w:rStyle w:val="Hypertextovodkaz"/>
          <w:rFonts w:cs="Calibri"/>
          <w:color w:val="0070C0"/>
          <w:szCs w:val="24"/>
          <w:u w:val="none"/>
        </w:rPr>
        <w:t xml:space="preserve">Velkým zdrojem informací k vlastnímu kanoistickému závodu České Budějovice – Praha je velmi široký soubor periodik. Z odborných periodik je to především specializovaný kanoistický a vodácký časopis </w:t>
      </w:r>
      <w:proofErr w:type="spellStart"/>
      <w:r w:rsidRPr="00E30DEA">
        <w:rPr>
          <w:rFonts w:cs="Calibri"/>
          <w:color w:val="0070C0"/>
          <w:szCs w:val="24"/>
        </w:rPr>
        <w:t>Kanoe</w:t>
      </w:r>
      <w:proofErr w:type="spellEnd"/>
      <w:r w:rsidRPr="00E30DEA">
        <w:rPr>
          <w:rFonts w:cs="Calibri"/>
          <w:color w:val="0070C0"/>
          <w:szCs w:val="24"/>
        </w:rPr>
        <w:t xml:space="preserve"> a kajak (Časopis svazu kanoistů RČS), roč. 1934–1938 a jeho následovník, kterým byl časopis Lodní sporty, roč. 1949–1956. Z obecně zaměřených tělovýchovných časopisů to byl pro období I. republiky časopis STAR, konkrétně ročníky 1926–1938. Po roce 1948 to byl nejprve časopis </w:t>
      </w:r>
      <w:r w:rsidRPr="00E30DEA">
        <w:rPr>
          <w:rStyle w:val="st1"/>
          <w:rFonts w:cs="Calibri"/>
          <w:color w:val="0070C0"/>
        </w:rPr>
        <w:t>Ruch v</w:t>
      </w:r>
      <w:r w:rsidR="00D33072">
        <w:rPr>
          <w:rStyle w:val="st1"/>
          <w:rFonts w:cs="Calibri"/>
          <w:color w:val="0070C0"/>
        </w:rPr>
        <w:t> </w:t>
      </w:r>
      <w:r w:rsidRPr="00E30DEA">
        <w:rPr>
          <w:rStyle w:val="st1"/>
          <w:rFonts w:cs="Calibri"/>
          <w:color w:val="0070C0"/>
        </w:rPr>
        <w:t xml:space="preserve">tělovýchově a sportu, roč. 1948–1952, následně pak týdeník </w:t>
      </w:r>
      <w:r w:rsidRPr="00E30DEA">
        <w:rPr>
          <w:rFonts w:cs="Calibri"/>
          <w:color w:val="0070C0"/>
          <w:szCs w:val="24"/>
        </w:rPr>
        <w:t xml:space="preserve">Stadion, roč. 1953–1959 a časopis Sportovní sláva, roč. 1954–1957. V těchto časopisech také vyšla celá řada autentických fotografií, z nichž některé jsou použity v obrazových přílohách. </w:t>
      </w:r>
    </w:p>
    <w:p w14:paraId="655CCFF2" w14:textId="77777777" w:rsidR="002722AD" w:rsidRPr="00F231A4" w:rsidRDefault="002722AD" w:rsidP="002722AD">
      <w:pPr>
        <w:autoSpaceDE w:val="0"/>
        <w:autoSpaceDN w:val="0"/>
        <w:adjustRightInd w:val="0"/>
        <w:ind w:firstLine="708"/>
        <w:rPr>
          <w:rFonts w:cs="Calibri"/>
          <w:szCs w:val="24"/>
        </w:rPr>
      </w:pPr>
      <w:r w:rsidRPr="00E30DEA">
        <w:rPr>
          <w:rFonts w:cs="Calibri"/>
          <w:color w:val="0070C0"/>
          <w:szCs w:val="24"/>
        </w:rPr>
        <w:t>Bezprostřední reportáže z některých ročníků vycházely v jednotlivých celostátních denících, jako jsou Národní listy, Národní politika, Rudé právo, Československý sport, Práce a Lidová demokracie. Z regionálních pak Jihočeské listy</w:t>
      </w:r>
      <w:r w:rsidRPr="00E30DEA">
        <w:rPr>
          <w:rStyle w:val="st1"/>
          <w:rFonts w:cs="Calibri"/>
          <w:color w:val="0070C0"/>
        </w:rPr>
        <w:t xml:space="preserve"> a</w:t>
      </w:r>
      <w:r w:rsidRPr="00E30DEA">
        <w:rPr>
          <w:rFonts w:cs="Calibri"/>
          <w:color w:val="0070C0"/>
          <w:szCs w:val="24"/>
        </w:rPr>
        <w:t xml:space="preserve"> Jihočeský sportovní týdeník.</w:t>
      </w:r>
    </w:p>
    <w:p w14:paraId="655CCFF3" w14:textId="77777777" w:rsidR="002722AD" w:rsidRPr="00D316C6" w:rsidRDefault="002722AD" w:rsidP="002722AD">
      <w:pPr>
        <w:autoSpaceDE w:val="0"/>
        <w:autoSpaceDN w:val="0"/>
        <w:adjustRightInd w:val="0"/>
        <w:ind w:firstLine="708"/>
        <w:rPr>
          <w:rFonts w:cs="Calibri"/>
          <w:color w:val="0070C0"/>
          <w:szCs w:val="24"/>
        </w:rPr>
      </w:pPr>
      <w:r w:rsidRPr="00D316C6">
        <w:rPr>
          <w:rStyle w:val="Hypertextovodkaz"/>
          <w:rFonts w:cs="Calibri"/>
          <w:color w:val="0070C0"/>
          <w:szCs w:val="24"/>
          <w:u w:val="none"/>
        </w:rPr>
        <w:lastRenderedPageBreak/>
        <w:t xml:space="preserve">Podružný význam pro zpracování tématiky měl použitý soubor tištěných pramenů. Z něj byly využity prakticky jen publikace </w:t>
      </w:r>
      <w:r w:rsidRPr="00470186">
        <w:rPr>
          <w:rStyle w:val="Hypertextovodkaz"/>
          <w:rFonts w:cs="Calibri"/>
          <w:i/>
          <w:color w:val="0070C0"/>
          <w:szCs w:val="24"/>
          <w:u w:val="none"/>
        </w:rPr>
        <w:t>Padesát</w:t>
      </w:r>
      <w:r w:rsidRPr="00D316C6">
        <w:rPr>
          <w:rFonts w:cs="Calibri"/>
          <w:i/>
          <w:color w:val="0070C0"/>
          <w:szCs w:val="24"/>
        </w:rPr>
        <w:t xml:space="preserve"> let Klubu československých turistů.</w:t>
      </w:r>
      <w:r w:rsidRPr="00D316C6">
        <w:rPr>
          <w:rFonts w:cs="Calibri"/>
          <w:color w:val="0070C0"/>
          <w:szCs w:val="24"/>
        </w:rPr>
        <w:t xml:space="preserve"> (1938). Praha: KČST. a </w:t>
      </w:r>
      <w:proofErr w:type="spellStart"/>
      <w:r w:rsidRPr="00D316C6">
        <w:rPr>
          <w:rFonts w:cs="Calibri"/>
          <w:i/>
          <w:color w:val="0070C0"/>
          <w:szCs w:val="24"/>
        </w:rPr>
        <w:t>Yachetní</w:t>
      </w:r>
      <w:proofErr w:type="spellEnd"/>
      <w:r w:rsidRPr="00D316C6">
        <w:rPr>
          <w:rFonts w:cs="Calibri"/>
          <w:i/>
          <w:color w:val="0070C0"/>
          <w:szCs w:val="24"/>
        </w:rPr>
        <w:t xml:space="preserve"> sport, </w:t>
      </w:r>
      <w:proofErr w:type="spellStart"/>
      <w:r w:rsidRPr="00D316C6">
        <w:rPr>
          <w:rFonts w:cs="Calibri"/>
          <w:i/>
          <w:color w:val="0070C0"/>
          <w:szCs w:val="24"/>
        </w:rPr>
        <w:t>kanoe</w:t>
      </w:r>
      <w:proofErr w:type="spellEnd"/>
      <w:r w:rsidRPr="00D316C6">
        <w:rPr>
          <w:rFonts w:cs="Calibri"/>
          <w:i/>
          <w:color w:val="0070C0"/>
          <w:szCs w:val="24"/>
        </w:rPr>
        <w:t>, vodní turistika.</w:t>
      </w:r>
      <w:r w:rsidRPr="00D316C6">
        <w:rPr>
          <w:rFonts w:cs="Calibri"/>
          <w:color w:val="0070C0"/>
          <w:szCs w:val="24"/>
        </w:rPr>
        <w:t xml:space="preserve"> (1931). Praha: ČYK.</w:t>
      </w:r>
    </w:p>
    <w:p w14:paraId="655CCFF4" w14:textId="77777777" w:rsidR="002722AD" w:rsidRPr="00D316C6" w:rsidRDefault="002722AD" w:rsidP="002722AD">
      <w:pPr>
        <w:pStyle w:val="Textpoznpodarou"/>
        <w:spacing w:line="360" w:lineRule="auto"/>
        <w:ind w:firstLine="708"/>
        <w:jc w:val="both"/>
        <w:rPr>
          <w:rFonts w:cs="Calibri"/>
          <w:color w:val="0070C0"/>
          <w:sz w:val="24"/>
          <w:szCs w:val="24"/>
        </w:rPr>
      </w:pPr>
      <w:r w:rsidRPr="00D316C6">
        <w:rPr>
          <w:rFonts w:cs="Calibri"/>
          <w:color w:val="0070C0"/>
          <w:sz w:val="24"/>
          <w:szCs w:val="24"/>
        </w:rPr>
        <w:t>Poměrně významnou úlohu při zpracování textu hrála použitá literatura. I když její v práci využité portfolio působí dosti nejednotným dojmem. Největší význam měly její jednotlivé tituly při zpracovávání kapitoly věnované popisu trati, dále kapitoly o</w:t>
      </w:r>
      <w:r w:rsidR="005E6E99">
        <w:rPr>
          <w:rFonts w:cs="Calibri"/>
          <w:color w:val="0070C0"/>
          <w:sz w:val="24"/>
          <w:szCs w:val="24"/>
        </w:rPr>
        <w:t> </w:t>
      </w:r>
      <w:r w:rsidRPr="00D316C6">
        <w:rPr>
          <w:rFonts w:cs="Calibri"/>
          <w:color w:val="0070C0"/>
          <w:sz w:val="24"/>
          <w:szCs w:val="24"/>
        </w:rPr>
        <w:t xml:space="preserve">historii plavby na střední Vltavě a částečně také kapitoly zabývající se historií relevantní části naší kanoistiky a vodní turistiky. Pro zpracování kapitoly popisující trať závodu měla velký význam publikace </w:t>
      </w:r>
      <w:proofErr w:type="spellStart"/>
      <w:r w:rsidRPr="00D316C6">
        <w:rPr>
          <w:rFonts w:cs="Calibri"/>
          <w:color w:val="0070C0"/>
          <w:sz w:val="24"/>
          <w:szCs w:val="24"/>
        </w:rPr>
        <w:t>Teklý</w:t>
      </w:r>
      <w:proofErr w:type="spellEnd"/>
      <w:r w:rsidRPr="00D316C6">
        <w:rPr>
          <w:rFonts w:cs="Calibri"/>
          <w:color w:val="0070C0"/>
          <w:sz w:val="24"/>
          <w:szCs w:val="24"/>
        </w:rPr>
        <w:t>, V (1947).</w:t>
      </w:r>
      <w:r w:rsidRPr="00D316C6">
        <w:rPr>
          <w:rFonts w:cs="Calibri"/>
          <w:i/>
          <w:iCs/>
          <w:color w:val="0070C0"/>
          <w:sz w:val="24"/>
          <w:szCs w:val="24"/>
        </w:rPr>
        <w:t xml:space="preserve"> Kilometráž českých řek. II. doplněné vydání.</w:t>
      </w:r>
      <w:r w:rsidRPr="00D316C6">
        <w:rPr>
          <w:rFonts w:cs="Calibri"/>
          <w:color w:val="0070C0"/>
          <w:sz w:val="24"/>
          <w:szCs w:val="24"/>
        </w:rPr>
        <w:t xml:space="preserve"> Praha: KČST. Ta měla zásadní význam zejména pro přesnou orientaci v kilometráži střední Vltavy, pro zjištění nadmořské a stavební výšky jednotlivých vodních děl a z té byl do monografie přenesen i jedinečný popis geologických poměrů Vltavského údolí mezi Č. Budějovicemi a Prahou od prof. Dr. R. Kettnera.</w:t>
      </w:r>
    </w:p>
    <w:p w14:paraId="655CCFF5" w14:textId="24CEAF15" w:rsidR="002722AD" w:rsidRPr="00D316C6" w:rsidRDefault="002722AD" w:rsidP="002722AD">
      <w:pPr>
        <w:pStyle w:val="Textpoznpodarou"/>
        <w:spacing w:line="360" w:lineRule="auto"/>
        <w:ind w:firstLine="708"/>
        <w:jc w:val="both"/>
        <w:rPr>
          <w:rFonts w:cs="Calibri"/>
          <w:color w:val="0070C0"/>
          <w:sz w:val="24"/>
          <w:szCs w:val="24"/>
        </w:rPr>
      </w:pPr>
      <w:r w:rsidRPr="00D316C6">
        <w:rPr>
          <w:rFonts w:cs="Calibri"/>
          <w:color w:val="0070C0"/>
          <w:sz w:val="24"/>
          <w:szCs w:val="24"/>
        </w:rPr>
        <w:t>Pro zpracování faktů o historickém vývoji naší kanoistiky měla největší význam publikace Kohoutek, V., Kössl, J., Šulc, J.</w:t>
      </w:r>
      <w:r w:rsidR="00A54C05">
        <w:rPr>
          <w:rFonts w:cs="Calibri"/>
          <w:color w:val="0070C0"/>
          <w:sz w:val="24"/>
          <w:szCs w:val="24"/>
        </w:rPr>
        <w:t>,</w:t>
      </w:r>
      <w:r w:rsidRPr="00D316C6">
        <w:rPr>
          <w:rFonts w:cs="Calibri"/>
          <w:color w:val="0070C0"/>
          <w:sz w:val="24"/>
          <w:szCs w:val="24"/>
        </w:rPr>
        <w:t xml:space="preserve"> &amp; Vacek, V. (1982) </w:t>
      </w:r>
      <w:r w:rsidRPr="00D316C6">
        <w:rPr>
          <w:rFonts w:cs="Calibri"/>
          <w:i/>
          <w:iCs/>
          <w:color w:val="0070C0"/>
          <w:sz w:val="24"/>
          <w:szCs w:val="24"/>
        </w:rPr>
        <w:t>70. výročí založení organizované kanoistiky v ČSSR</w:t>
      </w:r>
      <w:r w:rsidRPr="00D316C6">
        <w:rPr>
          <w:rFonts w:cs="Calibri"/>
          <w:color w:val="0070C0"/>
          <w:sz w:val="24"/>
          <w:szCs w:val="24"/>
        </w:rPr>
        <w:t xml:space="preserve">. Praha: ČÚV ČSTV. Parciální význam měla i známá faktografická kniha o historii prvního desetiletí československého sportu Bureš, P., </w:t>
      </w:r>
      <w:r w:rsidRPr="00D316C6">
        <w:rPr>
          <w:rFonts w:cs="Calibri"/>
          <w:color w:val="0070C0"/>
          <w:kern w:val="32"/>
          <w:sz w:val="24"/>
          <w:szCs w:val="24"/>
        </w:rPr>
        <w:t>&amp;</w:t>
      </w:r>
      <w:r w:rsidR="005E6E99">
        <w:rPr>
          <w:rFonts w:cs="Calibri"/>
          <w:color w:val="0070C0"/>
          <w:kern w:val="32"/>
          <w:sz w:val="24"/>
          <w:szCs w:val="24"/>
        </w:rPr>
        <w:t> </w:t>
      </w:r>
      <w:r w:rsidRPr="00D316C6">
        <w:rPr>
          <w:rFonts w:cs="Calibri"/>
          <w:color w:val="0070C0"/>
          <w:sz w:val="24"/>
          <w:szCs w:val="24"/>
        </w:rPr>
        <w:t xml:space="preserve">Plichta, J. (1931). </w:t>
      </w:r>
      <w:r w:rsidRPr="00D316C6">
        <w:rPr>
          <w:rFonts w:cs="Calibri"/>
          <w:i/>
          <w:color w:val="0070C0"/>
          <w:sz w:val="24"/>
          <w:szCs w:val="24"/>
        </w:rPr>
        <w:t>Sport a tělesná kultura v Čsl. Republice a cizině.</w:t>
      </w:r>
      <w:r w:rsidRPr="00D316C6">
        <w:rPr>
          <w:rFonts w:cs="Calibri"/>
          <w:color w:val="0070C0"/>
          <w:sz w:val="24"/>
          <w:szCs w:val="24"/>
        </w:rPr>
        <w:t xml:space="preserve"> Praha: Almanach sportu. </w:t>
      </w:r>
      <w:r w:rsidRPr="00D316C6">
        <w:rPr>
          <w:rFonts w:cs="Calibri"/>
          <w:caps/>
          <w:color w:val="0070C0"/>
          <w:sz w:val="24"/>
          <w:szCs w:val="24"/>
        </w:rPr>
        <w:t>n</w:t>
      </w:r>
      <w:r w:rsidRPr="00D316C6">
        <w:rPr>
          <w:rFonts w:cs="Calibri"/>
          <w:color w:val="0070C0"/>
          <w:sz w:val="24"/>
          <w:szCs w:val="24"/>
        </w:rPr>
        <w:t xml:space="preserve">ěkteré reálie historie našeho trampingu jeho spojení s kanoistikou jsou dostupné v publikaci Kössl, J., </w:t>
      </w:r>
      <w:r w:rsidRPr="00D316C6">
        <w:rPr>
          <w:rFonts w:cs="Calibri"/>
          <w:color w:val="0070C0"/>
          <w:kern w:val="32"/>
          <w:sz w:val="24"/>
          <w:szCs w:val="24"/>
        </w:rPr>
        <w:t xml:space="preserve">&amp; </w:t>
      </w:r>
      <w:r w:rsidRPr="00D316C6">
        <w:rPr>
          <w:rFonts w:cs="Calibri"/>
          <w:color w:val="0070C0"/>
          <w:sz w:val="24"/>
          <w:szCs w:val="24"/>
        </w:rPr>
        <w:t>Waic, M</w:t>
      </w:r>
      <w:r w:rsidRPr="00D316C6">
        <w:rPr>
          <w:rFonts w:cs="Calibri"/>
          <w:caps/>
          <w:color w:val="0070C0"/>
          <w:sz w:val="24"/>
          <w:szCs w:val="24"/>
        </w:rPr>
        <w:t>. (1992)</w:t>
      </w:r>
      <w:r w:rsidRPr="00D316C6">
        <w:rPr>
          <w:rFonts w:cs="Calibri"/>
          <w:color w:val="0070C0"/>
          <w:sz w:val="24"/>
          <w:szCs w:val="24"/>
        </w:rPr>
        <w:t xml:space="preserve"> </w:t>
      </w:r>
      <w:r w:rsidRPr="00D316C6">
        <w:rPr>
          <w:rFonts w:cs="Calibri"/>
          <w:i/>
          <w:color w:val="0070C0"/>
          <w:sz w:val="24"/>
          <w:szCs w:val="24"/>
        </w:rPr>
        <w:t xml:space="preserve">Český tramping </w:t>
      </w:r>
      <w:r w:rsidRPr="00D316C6">
        <w:rPr>
          <w:rFonts w:cs="Calibri"/>
          <w:i/>
          <w:caps/>
          <w:color w:val="0070C0"/>
          <w:sz w:val="24"/>
          <w:szCs w:val="24"/>
        </w:rPr>
        <w:t>1918–1945.</w:t>
      </w:r>
      <w:r w:rsidRPr="00D316C6">
        <w:rPr>
          <w:rFonts w:cs="Calibri"/>
          <w:color w:val="0070C0"/>
          <w:sz w:val="24"/>
          <w:szCs w:val="24"/>
        </w:rPr>
        <w:t xml:space="preserve"> Praha + Liberec: Práh + Ruch. </w:t>
      </w:r>
    </w:p>
    <w:p w14:paraId="655CCFF6" w14:textId="77777777" w:rsidR="002722AD" w:rsidRPr="00D316C6" w:rsidRDefault="002722AD" w:rsidP="002722AD">
      <w:pPr>
        <w:ind w:firstLine="708"/>
        <w:rPr>
          <w:rFonts w:cs="Calibri"/>
          <w:color w:val="0070C0"/>
          <w:szCs w:val="24"/>
        </w:rPr>
      </w:pPr>
      <w:r w:rsidRPr="00D316C6">
        <w:rPr>
          <w:rFonts w:cs="Calibri"/>
          <w:color w:val="0070C0"/>
          <w:szCs w:val="24"/>
        </w:rPr>
        <w:t>Pro zpracování některých faktů o historii plavby na Vltavě měl největší význam sborník příspěvků Hubert, M. (</w:t>
      </w:r>
      <w:proofErr w:type="spellStart"/>
      <w:r w:rsidRPr="00D316C6">
        <w:rPr>
          <w:rFonts w:cs="Calibri"/>
          <w:color w:val="0070C0"/>
          <w:szCs w:val="24"/>
        </w:rPr>
        <w:t>Eds</w:t>
      </w:r>
      <w:proofErr w:type="spellEnd"/>
      <w:r w:rsidRPr="00D316C6">
        <w:rPr>
          <w:rFonts w:cs="Calibri"/>
          <w:color w:val="0070C0"/>
          <w:szCs w:val="24"/>
        </w:rPr>
        <w:t xml:space="preserve">). (2008). </w:t>
      </w:r>
      <w:r w:rsidRPr="00D316C6">
        <w:rPr>
          <w:rFonts w:cs="Calibri"/>
          <w:i/>
          <w:iCs/>
          <w:color w:val="0070C0"/>
          <w:szCs w:val="24"/>
        </w:rPr>
        <w:t xml:space="preserve">Lodě a plavba na střední Vltavě. </w:t>
      </w:r>
      <w:r w:rsidRPr="00D316C6">
        <w:rPr>
          <w:rFonts w:cs="Calibri"/>
          <w:color w:val="0070C0"/>
          <w:szCs w:val="24"/>
        </w:rPr>
        <w:t xml:space="preserve">Praha: Mare-Czech. Obdobná fakta obsahuje i kniha Čáka Jan (1996). </w:t>
      </w:r>
      <w:r w:rsidRPr="00D316C6">
        <w:rPr>
          <w:rFonts w:cs="Calibri"/>
          <w:i/>
          <w:iCs/>
          <w:color w:val="0070C0"/>
          <w:szCs w:val="24"/>
        </w:rPr>
        <w:t>Zmizelá Vltava.</w:t>
      </w:r>
      <w:r w:rsidRPr="00D316C6">
        <w:rPr>
          <w:rFonts w:cs="Calibri"/>
          <w:color w:val="0070C0"/>
          <w:szCs w:val="24"/>
        </w:rPr>
        <w:t xml:space="preserve"> Beroun: Baroko., a Fox., a také kniha </w:t>
      </w:r>
      <w:r w:rsidRPr="00D316C6">
        <w:rPr>
          <w:rFonts w:cs="Calibri"/>
          <w:color w:val="0070C0"/>
          <w:szCs w:val="24"/>
          <w:lang w:bidi="he-IL"/>
        </w:rPr>
        <w:t xml:space="preserve">Kuthan, J., </w:t>
      </w:r>
      <w:r w:rsidRPr="00D316C6">
        <w:rPr>
          <w:rFonts w:cs="Calibri"/>
          <w:color w:val="0070C0"/>
          <w:kern w:val="32"/>
          <w:szCs w:val="24"/>
        </w:rPr>
        <w:t xml:space="preserve">&amp; </w:t>
      </w:r>
      <w:proofErr w:type="spellStart"/>
      <w:r w:rsidRPr="00D316C6">
        <w:rPr>
          <w:rFonts w:cs="Calibri"/>
          <w:color w:val="0070C0"/>
          <w:kern w:val="32"/>
          <w:szCs w:val="24"/>
        </w:rPr>
        <w:t>Stecker</w:t>
      </w:r>
      <w:proofErr w:type="spellEnd"/>
      <w:r w:rsidRPr="00D316C6">
        <w:rPr>
          <w:rFonts w:cs="Calibri"/>
          <w:color w:val="0070C0"/>
          <w:kern w:val="32"/>
          <w:szCs w:val="24"/>
        </w:rPr>
        <w:t xml:space="preserve">, M. (2007). </w:t>
      </w:r>
      <w:r w:rsidRPr="00D316C6">
        <w:rPr>
          <w:rFonts w:cs="Calibri"/>
          <w:i/>
          <w:iCs/>
          <w:color w:val="0070C0"/>
          <w:kern w:val="32"/>
          <w:szCs w:val="24"/>
        </w:rPr>
        <w:t>Vltava v proudu času.</w:t>
      </w:r>
      <w:r w:rsidRPr="00D316C6">
        <w:rPr>
          <w:rFonts w:cs="Calibri"/>
          <w:color w:val="0070C0"/>
          <w:kern w:val="32"/>
          <w:szCs w:val="24"/>
        </w:rPr>
        <w:t xml:space="preserve"> Vlastním nákladem.</w:t>
      </w:r>
      <w:r w:rsidRPr="00D316C6">
        <w:rPr>
          <w:rFonts w:cs="Calibri"/>
          <w:color w:val="0070C0"/>
          <w:szCs w:val="24"/>
        </w:rPr>
        <w:t xml:space="preserve"> Poněkud za naším očekáváním pak zůstala publikace </w:t>
      </w:r>
      <w:proofErr w:type="spellStart"/>
      <w:r w:rsidRPr="00D316C6">
        <w:rPr>
          <w:rFonts w:cs="Calibri"/>
          <w:color w:val="0070C0"/>
          <w:szCs w:val="24"/>
        </w:rPr>
        <w:t>Cacák</w:t>
      </w:r>
      <w:proofErr w:type="spellEnd"/>
      <w:r w:rsidRPr="00D316C6">
        <w:rPr>
          <w:rFonts w:cs="Calibri"/>
          <w:color w:val="0070C0"/>
          <w:szCs w:val="24"/>
        </w:rPr>
        <w:t xml:space="preserve"> F., </w:t>
      </w:r>
      <w:r w:rsidRPr="00D316C6">
        <w:rPr>
          <w:rFonts w:cs="Calibri"/>
          <w:color w:val="0070C0"/>
          <w:kern w:val="32"/>
          <w:szCs w:val="24"/>
        </w:rPr>
        <w:t>&amp;</w:t>
      </w:r>
      <w:r w:rsidR="005E6E99">
        <w:rPr>
          <w:rFonts w:cs="Calibri"/>
          <w:color w:val="0070C0"/>
          <w:kern w:val="32"/>
          <w:szCs w:val="24"/>
        </w:rPr>
        <w:t> </w:t>
      </w:r>
      <w:r w:rsidRPr="00D316C6">
        <w:rPr>
          <w:rFonts w:cs="Calibri"/>
          <w:color w:val="0070C0"/>
          <w:kern w:val="32"/>
          <w:szCs w:val="24"/>
        </w:rPr>
        <w:t xml:space="preserve">Rybák, J. (2007). </w:t>
      </w:r>
      <w:r w:rsidRPr="00D316C6">
        <w:rPr>
          <w:rFonts w:cs="Calibri"/>
          <w:i/>
          <w:iCs/>
          <w:color w:val="0070C0"/>
          <w:kern w:val="32"/>
          <w:szCs w:val="24"/>
        </w:rPr>
        <w:t>Vltava v zrcadle dobových pohlednic.</w:t>
      </w:r>
      <w:r w:rsidRPr="00D316C6">
        <w:rPr>
          <w:rFonts w:cs="Calibri"/>
          <w:color w:val="0070C0"/>
          <w:kern w:val="32"/>
          <w:szCs w:val="24"/>
        </w:rPr>
        <w:t xml:space="preserve"> Příbram: </w:t>
      </w:r>
      <w:proofErr w:type="spellStart"/>
      <w:r w:rsidRPr="00D316C6">
        <w:rPr>
          <w:rFonts w:cs="Calibri"/>
          <w:color w:val="0070C0"/>
          <w:kern w:val="32"/>
          <w:szCs w:val="24"/>
        </w:rPr>
        <w:t>Pistorius</w:t>
      </w:r>
      <w:proofErr w:type="spellEnd"/>
      <w:r w:rsidRPr="00D316C6">
        <w:rPr>
          <w:rFonts w:cs="Calibri"/>
          <w:color w:val="0070C0"/>
          <w:kern w:val="32"/>
          <w:szCs w:val="24"/>
        </w:rPr>
        <w:t xml:space="preserve">., a také starší soubor fotografií </w:t>
      </w:r>
      <w:r w:rsidRPr="00D316C6">
        <w:rPr>
          <w:rFonts w:cs="Calibri"/>
          <w:color w:val="0070C0"/>
          <w:szCs w:val="24"/>
        </w:rPr>
        <w:t xml:space="preserve">Vopat, F. (1950). </w:t>
      </w:r>
      <w:r w:rsidRPr="00D316C6">
        <w:rPr>
          <w:rFonts w:cs="Calibri"/>
          <w:i/>
          <w:iCs/>
          <w:color w:val="0070C0"/>
          <w:szCs w:val="24"/>
        </w:rPr>
        <w:t>Naše vody.</w:t>
      </w:r>
      <w:r w:rsidRPr="00D316C6">
        <w:rPr>
          <w:rFonts w:cs="Calibri"/>
          <w:color w:val="0070C0"/>
          <w:szCs w:val="24"/>
        </w:rPr>
        <w:t xml:space="preserve"> Praha: Orbis. V těch je bohužel i několik významných věcných chyb.</w:t>
      </w:r>
    </w:p>
    <w:p w14:paraId="655CCFF7" w14:textId="77777777" w:rsidR="002722AD" w:rsidRPr="00D316C6" w:rsidRDefault="002722AD" w:rsidP="002722AD">
      <w:pPr>
        <w:pStyle w:val="Textpoznpodarou"/>
        <w:spacing w:line="360" w:lineRule="auto"/>
        <w:ind w:firstLine="708"/>
        <w:jc w:val="both"/>
        <w:rPr>
          <w:rFonts w:cs="Calibri"/>
          <w:color w:val="0070C0"/>
          <w:sz w:val="24"/>
          <w:szCs w:val="24"/>
        </w:rPr>
      </w:pPr>
      <w:r w:rsidRPr="00D316C6">
        <w:rPr>
          <w:rFonts w:cs="Calibri"/>
          <w:color w:val="0070C0"/>
          <w:sz w:val="24"/>
          <w:szCs w:val="24"/>
        </w:rPr>
        <w:t>Pro zpracování nejstarší historie splavňování Vltavy pak a také publikace někdejšího bibliotekáře strahovského kláštera- Straka, C. A. (1924).</w:t>
      </w:r>
      <w:r w:rsidRPr="00D316C6">
        <w:rPr>
          <w:rFonts w:cs="Calibri"/>
          <w:i/>
          <w:iCs/>
          <w:color w:val="0070C0"/>
          <w:sz w:val="24"/>
          <w:szCs w:val="24"/>
        </w:rPr>
        <w:t xml:space="preserve"> Svatojánské proudy a </w:t>
      </w:r>
      <w:proofErr w:type="spellStart"/>
      <w:r w:rsidRPr="00D316C6">
        <w:rPr>
          <w:rFonts w:cs="Calibri"/>
          <w:i/>
          <w:iCs/>
          <w:color w:val="0070C0"/>
          <w:sz w:val="24"/>
          <w:szCs w:val="24"/>
        </w:rPr>
        <w:t>zplavnění</w:t>
      </w:r>
      <w:proofErr w:type="spellEnd"/>
      <w:r w:rsidRPr="00D316C6">
        <w:rPr>
          <w:rFonts w:cs="Calibri"/>
          <w:i/>
          <w:iCs/>
          <w:color w:val="0070C0"/>
          <w:sz w:val="24"/>
          <w:szCs w:val="24"/>
        </w:rPr>
        <w:t xml:space="preserve"> Vltavy.</w:t>
      </w:r>
      <w:r w:rsidRPr="00D316C6">
        <w:rPr>
          <w:rFonts w:cs="Calibri"/>
          <w:color w:val="0070C0"/>
          <w:sz w:val="24"/>
          <w:szCs w:val="24"/>
        </w:rPr>
        <w:t xml:space="preserve"> Praha: Česká akademie věd a umění.</w:t>
      </w:r>
    </w:p>
    <w:p w14:paraId="655CCFF8" w14:textId="77777777" w:rsidR="002722AD" w:rsidRPr="00D316C6" w:rsidRDefault="002722AD" w:rsidP="002722AD">
      <w:pPr>
        <w:pStyle w:val="Textpoznpodarou"/>
        <w:spacing w:line="360" w:lineRule="auto"/>
        <w:ind w:firstLine="708"/>
        <w:jc w:val="both"/>
        <w:rPr>
          <w:rFonts w:cs="Calibri"/>
          <w:color w:val="0070C0"/>
          <w:sz w:val="24"/>
          <w:szCs w:val="24"/>
        </w:rPr>
      </w:pPr>
      <w:r w:rsidRPr="00D316C6">
        <w:rPr>
          <w:rFonts w:cs="Calibri"/>
          <w:color w:val="0070C0"/>
          <w:sz w:val="24"/>
          <w:szCs w:val="24"/>
        </w:rPr>
        <w:lastRenderedPageBreak/>
        <w:t xml:space="preserve">Několik zajímavých postřehů mající vztah ke zpracovávané problematice bylo doslovně převzato z biografické knížky naší nejslavnější kanoistky 60. a 70. let Polesná, L. (1979). </w:t>
      </w:r>
      <w:r w:rsidRPr="00D316C6">
        <w:rPr>
          <w:rFonts w:cs="Calibri"/>
          <w:i/>
          <w:iCs/>
          <w:color w:val="0070C0"/>
          <w:sz w:val="24"/>
          <w:szCs w:val="24"/>
        </w:rPr>
        <w:t>Hranaté medaile.</w:t>
      </w:r>
      <w:r w:rsidRPr="00D316C6">
        <w:rPr>
          <w:rFonts w:cs="Calibri"/>
          <w:color w:val="0070C0"/>
          <w:sz w:val="24"/>
          <w:szCs w:val="24"/>
        </w:rPr>
        <w:t xml:space="preserve"> České Budějovice: Jihočeské nakladatelství.</w:t>
      </w:r>
    </w:p>
    <w:p w14:paraId="655CCFF9" w14:textId="6FB2AF46" w:rsidR="002722AD" w:rsidRPr="00D316C6" w:rsidRDefault="002722AD" w:rsidP="002722AD">
      <w:pPr>
        <w:autoSpaceDE w:val="0"/>
        <w:autoSpaceDN w:val="0"/>
        <w:adjustRightInd w:val="0"/>
        <w:rPr>
          <w:rFonts w:cs="Calibri"/>
          <w:i/>
          <w:iCs/>
          <w:color w:val="0070C0"/>
          <w:szCs w:val="24"/>
        </w:rPr>
      </w:pPr>
      <w:r w:rsidRPr="00D316C6">
        <w:rPr>
          <w:rFonts w:cs="Calibri"/>
          <w:color w:val="0070C0"/>
          <w:szCs w:val="24"/>
        </w:rPr>
        <w:t xml:space="preserve">Z internetových zdrojů měl pro problematiku místopisu Vltavy a jednotlivých objektů v jejím údolí a v několika případech i pro samotnou historii závodu největší význam seriál České televize autorů </w:t>
      </w:r>
      <w:r w:rsidRPr="00207F92">
        <w:rPr>
          <w:rFonts w:cs="Calibri"/>
          <w:iCs/>
          <w:color w:val="0070C0"/>
          <w:szCs w:val="24"/>
        </w:rPr>
        <w:t xml:space="preserve">Čáslavský, K., </w:t>
      </w:r>
      <w:r w:rsidR="00B459AA" w:rsidRPr="00207F92">
        <w:rPr>
          <w:rFonts w:cs="Calibri"/>
          <w:iCs/>
          <w:color w:val="0070C0"/>
          <w:szCs w:val="24"/>
        </w:rPr>
        <w:t xml:space="preserve">&amp; </w:t>
      </w:r>
      <w:proofErr w:type="spellStart"/>
      <w:r w:rsidR="00B459AA" w:rsidRPr="00207F92">
        <w:rPr>
          <w:rFonts w:cs="Calibri"/>
          <w:iCs/>
          <w:color w:val="0070C0"/>
          <w:szCs w:val="24"/>
        </w:rPr>
        <w:t>Vantuch</w:t>
      </w:r>
      <w:bookmarkStart w:id="20" w:name="_GoBack"/>
      <w:bookmarkEnd w:id="20"/>
      <w:proofErr w:type="spellEnd"/>
      <w:r w:rsidRPr="00207F92">
        <w:rPr>
          <w:rFonts w:cs="Calibri"/>
          <w:iCs/>
          <w:color w:val="0070C0"/>
          <w:szCs w:val="24"/>
        </w:rPr>
        <w:t>, P.</w:t>
      </w:r>
      <w:r w:rsidRPr="00D316C6">
        <w:rPr>
          <w:rFonts w:cs="Calibri"/>
          <w:i/>
          <w:iCs/>
          <w:color w:val="0070C0"/>
          <w:szCs w:val="24"/>
        </w:rPr>
        <w:t xml:space="preserve"> </w:t>
      </w:r>
      <w:r w:rsidRPr="00207F92">
        <w:rPr>
          <w:rFonts w:cs="Calibri"/>
          <w:i/>
          <w:color w:val="0070C0"/>
          <w:szCs w:val="24"/>
        </w:rPr>
        <w:t>Hledání ztraceného času – Vltava v obrazech.</w:t>
      </w:r>
      <w:r w:rsidRPr="00D316C6">
        <w:rPr>
          <w:rFonts w:cs="Calibri"/>
          <w:i/>
          <w:iCs/>
          <w:color w:val="0070C0"/>
          <w:szCs w:val="24"/>
        </w:rPr>
        <w:t xml:space="preserve"> </w:t>
      </w:r>
      <w:r w:rsidRPr="00207F92">
        <w:rPr>
          <w:rFonts w:cs="Calibri"/>
          <w:iCs/>
          <w:color w:val="0070C0"/>
          <w:szCs w:val="24"/>
        </w:rPr>
        <w:t>Díly 7, 19–36, 40–53, 55–69, 71–77.</w:t>
      </w:r>
      <w:r w:rsidRPr="00D316C6">
        <w:rPr>
          <w:rFonts w:cs="Calibri"/>
          <w:i/>
          <w:iCs/>
          <w:color w:val="0070C0"/>
          <w:szCs w:val="24"/>
        </w:rPr>
        <w:t xml:space="preserve"> </w:t>
      </w:r>
      <w:r w:rsidRPr="00D316C6">
        <w:rPr>
          <w:rFonts w:cs="Calibri"/>
          <w:color w:val="0070C0"/>
          <w:szCs w:val="24"/>
          <w:lang w:bidi="he-IL"/>
        </w:rPr>
        <w:t xml:space="preserve">Pro získání fotografií do příloh pak </w:t>
      </w:r>
      <w:r w:rsidRPr="00D316C6">
        <w:rPr>
          <w:rFonts w:cs="Calibri"/>
          <w:color w:val="0070C0"/>
          <w:szCs w:val="24"/>
        </w:rPr>
        <w:t>zdroj:</w:t>
      </w:r>
      <w:r w:rsidRPr="00D316C6">
        <w:rPr>
          <w:rFonts w:cs="Calibri"/>
          <w:i/>
          <w:iCs/>
          <w:color w:val="0070C0"/>
          <w:szCs w:val="24"/>
          <w:lang w:bidi="he-IL"/>
        </w:rPr>
        <w:t xml:space="preserve"> Vltava. Internetová galerie historických fotografií z Povltaví se zvláštním zřetelem na Povltaví střední.</w:t>
      </w:r>
      <w:r w:rsidRPr="00D316C6">
        <w:rPr>
          <w:rFonts w:cs="Calibri"/>
          <w:color w:val="0070C0"/>
          <w:szCs w:val="24"/>
          <w:lang w:bidi="he-IL"/>
        </w:rPr>
        <w:t xml:space="preserve"> Album současných a historických fotografií umístěný na </w:t>
      </w:r>
      <w:r w:rsidRPr="00D316C6">
        <w:rPr>
          <w:rFonts w:cs="Calibri"/>
          <w:color w:val="0070C0"/>
          <w:szCs w:val="24"/>
        </w:rPr>
        <w:t>http://</w:t>
      </w:r>
      <w:r w:rsidRPr="00D316C6">
        <w:rPr>
          <w:rFonts w:cs="Calibri"/>
          <w:i/>
          <w:iCs/>
          <w:color w:val="0070C0"/>
          <w:szCs w:val="24"/>
          <w:lang w:bidi="he-IL"/>
        </w:rPr>
        <w:t xml:space="preserve">www.staravltava. </w:t>
      </w:r>
      <w:proofErr w:type="spellStart"/>
      <w:r w:rsidRPr="00D316C6">
        <w:rPr>
          <w:rFonts w:cs="Calibri"/>
          <w:i/>
          <w:iCs/>
          <w:color w:val="0070C0"/>
          <w:szCs w:val="24"/>
          <w:lang w:bidi="he-IL"/>
        </w:rPr>
        <w:t>cz</w:t>
      </w:r>
      <w:proofErr w:type="spellEnd"/>
      <w:r w:rsidRPr="00D316C6">
        <w:rPr>
          <w:rFonts w:cs="Calibri"/>
          <w:i/>
          <w:iCs/>
          <w:color w:val="0070C0"/>
          <w:szCs w:val="24"/>
          <w:lang w:bidi="he-IL"/>
        </w:rPr>
        <w:t xml:space="preserve">. </w:t>
      </w:r>
      <w:r w:rsidRPr="00D316C6">
        <w:rPr>
          <w:rFonts w:cs="Calibri"/>
          <w:color w:val="0070C0"/>
          <w:szCs w:val="24"/>
          <w:lang w:bidi="he-IL"/>
        </w:rPr>
        <w:t xml:space="preserve">Pro výsledky jednotlivých ročníků pak měl největší význam zdroj: </w:t>
      </w:r>
      <w:r w:rsidRPr="00D316C6">
        <w:rPr>
          <w:rFonts w:cs="Calibri"/>
          <w:color w:val="0070C0"/>
          <w:szCs w:val="24"/>
        </w:rPr>
        <w:t>http://budejovicepraha.cz/?page_id=16 a 139-191</w:t>
      </w:r>
      <w:r w:rsidRPr="00D316C6">
        <w:rPr>
          <w:rStyle w:val="Hypertextovodkaz"/>
          <w:rFonts w:cs="Calibri"/>
          <w:color w:val="0070C0"/>
          <w:szCs w:val="24"/>
          <w:u w:val="none"/>
        </w:rPr>
        <w:t>. Na tomto zdroji jsou umístěny i některé fotografie převzaté do příloh.</w:t>
      </w:r>
    </w:p>
    <w:p w14:paraId="655CCFFA" w14:textId="593D424B" w:rsidR="002722AD" w:rsidRPr="00D316C6" w:rsidRDefault="002722AD" w:rsidP="002722AD">
      <w:pPr>
        <w:rPr>
          <w:rFonts w:cs="Calibri"/>
          <w:color w:val="0070C0"/>
          <w:szCs w:val="24"/>
        </w:rPr>
      </w:pPr>
      <w:r w:rsidRPr="00D316C6">
        <w:rPr>
          <w:rFonts w:cs="Calibri"/>
          <w:color w:val="0070C0"/>
          <w:szCs w:val="24"/>
        </w:rPr>
        <w:t xml:space="preserve">Z použitého souboru map a plánů měla pro orientaci v místopisu střední Vltavy význam hlavně jedinečná speciální vodácká mapa s názvem </w:t>
      </w:r>
      <w:r w:rsidRPr="00D316C6">
        <w:rPr>
          <w:rFonts w:cs="Calibri"/>
          <w:i/>
          <w:iCs/>
          <w:color w:val="0070C0"/>
          <w:szCs w:val="24"/>
        </w:rPr>
        <w:t>Podrobná mapa Vltavy Č.</w:t>
      </w:r>
      <w:r w:rsidR="005E6E99">
        <w:rPr>
          <w:rFonts w:cs="Calibri"/>
          <w:i/>
          <w:iCs/>
          <w:color w:val="0070C0"/>
          <w:szCs w:val="24"/>
        </w:rPr>
        <w:t> </w:t>
      </w:r>
      <w:r w:rsidRPr="00D316C6">
        <w:rPr>
          <w:rFonts w:cs="Calibri"/>
          <w:i/>
          <w:iCs/>
          <w:color w:val="0070C0"/>
          <w:szCs w:val="24"/>
        </w:rPr>
        <w:t xml:space="preserve">Budějovice – Štěchovice. </w:t>
      </w:r>
      <w:r w:rsidRPr="00D316C6">
        <w:rPr>
          <w:rFonts w:cs="Calibri"/>
          <w:color w:val="0070C0"/>
          <w:szCs w:val="24"/>
        </w:rPr>
        <w:t xml:space="preserve">(zač. 30. let). Praha: Český klub kanoistů., ze které jsme mohli s laskavým svolením SVK Č. Budějovice pořídit kopii. Ostatní mapy jako </w:t>
      </w:r>
      <w:r w:rsidRPr="00D316C6">
        <w:rPr>
          <w:rFonts w:cs="Calibri"/>
          <w:i/>
          <w:iCs/>
          <w:color w:val="0070C0"/>
          <w:szCs w:val="24"/>
        </w:rPr>
        <w:t xml:space="preserve">Střední Povltaví. Soubor turistických map. </w:t>
      </w:r>
      <w:r w:rsidRPr="00D316C6">
        <w:rPr>
          <w:rFonts w:cs="Calibri"/>
          <w:color w:val="0070C0"/>
          <w:szCs w:val="24"/>
        </w:rPr>
        <w:t xml:space="preserve">(1978). Praha: Kartografie., </w:t>
      </w:r>
      <w:r w:rsidRPr="00D316C6">
        <w:rPr>
          <w:rFonts w:cs="Calibri"/>
          <w:i/>
          <w:iCs/>
          <w:color w:val="0070C0"/>
          <w:szCs w:val="24"/>
        </w:rPr>
        <w:t xml:space="preserve">Vltava od </w:t>
      </w:r>
      <w:proofErr w:type="spellStart"/>
      <w:r w:rsidRPr="00D316C6">
        <w:rPr>
          <w:rFonts w:cs="Calibri"/>
          <w:i/>
          <w:iCs/>
          <w:color w:val="0070C0"/>
          <w:szCs w:val="24"/>
        </w:rPr>
        <w:t>Ferchenhaidu</w:t>
      </w:r>
      <w:proofErr w:type="spellEnd"/>
      <w:r w:rsidRPr="00D316C6">
        <w:rPr>
          <w:rFonts w:cs="Calibri"/>
          <w:i/>
          <w:iCs/>
          <w:color w:val="0070C0"/>
          <w:szCs w:val="24"/>
        </w:rPr>
        <w:t xml:space="preserve"> až k Mělníku. Mapa pro vodní turistiku.</w:t>
      </w:r>
      <w:r w:rsidRPr="00D316C6">
        <w:rPr>
          <w:rFonts w:cs="Calibri"/>
          <w:color w:val="0070C0"/>
          <w:szCs w:val="24"/>
        </w:rPr>
        <w:t xml:space="preserve">(1938). Praha: Vojenský zeměpisný ústav a KČST </w:t>
      </w:r>
      <w:r w:rsidR="00E22663">
        <w:rPr>
          <w:rFonts w:cs="Calibri"/>
          <w:color w:val="0070C0"/>
          <w:szCs w:val="24"/>
        </w:rPr>
        <w:t>a</w:t>
      </w:r>
      <w:r w:rsidR="007B122B">
        <w:rPr>
          <w:rFonts w:cs="Calibri"/>
          <w:color w:val="0070C0"/>
          <w:szCs w:val="24"/>
        </w:rPr>
        <w:t> </w:t>
      </w:r>
      <w:r w:rsidRPr="00D316C6">
        <w:rPr>
          <w:rFonts w:cs="Calibri"/>
          <w:i/>
          <w:iCs/>
          <w:color w:val="0070C0"/>
          <w:szCs w:val="24"/>
        </w:rPr>
        <w:t>Vodácká a rybářská mapa Vltavy.</w:t>
      </w:r>
      <w:r w:rsidRPr="00D316C6">
        <w:rPr>
          <w:rFonts w:cs="Calibri"/>
          <w:color w:val="0070C0"/>
          <w:szCs w:val="24"/>
        </w:rPr>
        <w:t xml:space="preserve"> (1960). Praha., měly jen doplňující význam.</w:t>
      </w:r>
    </w:p>
    <w:p w14:paraId="655CCFFB" w14:textId="77777777" w:rsidR="002722AD" w:rsidRPr="005F41C7" w:rsidRDefault="002722AD" w:rsidP="002722AD">
      <w:pPr>
        <w:pStyle w:val="Textpoznpodarou"/>
        <w:spacing w:line="360" w:lineRule="auto"/>
        <w:ind w:firstLine="708"/>
        <w:jc w:val="both"/>
        <w:rPr>
          <w:color w:val="0070C0"/>
        </w:rPr>
      </w:pPr>
      <w:r w:rsidRPr="00D316C6">
        <w:rPr>
          <w:rFonts w:cs="Calibri"/>
          <w:color w:val="0070C0"/>
          <w:sz w:val="24"/>
          <w:szCs w:val="24"/>
        </w:rPr>
        <w:t xml:space="preserve">Z filmů uvedených v seznamu literatury měl daleko největší význam snímek natočený Československým armádním filmem o 25. ročníku závodu: Hampl, V. (režie), Fojtík, M, &amp; </w:t>
      </w:r>
      <w:proofErr w:type="spellStart"/>
      <w:r w:rsidRPr="00D316C6">
        <w:rPr>
          <w:rFonts w:cs="Calibri"/>
          <w:color w:val="0070C0"/>
          <w:sz w:val="24"/>
          <w:szCs w:val="24"/>
        </w:rPr>
        <w:t>Šmajsl</w:t>
      </w:r>
      <w:proofErr w:type="spellEnd"/>
      <w:r w:rsidRPr="00D316C6">
        <w:rPr>
          <w:rFonts w:cs="Calibri"/>
          <w:color w:val="0070C0"/>
          <w:sz w:val="24"/>
          <w:szCs w:val="24"/>
        </w:rPr>
        <w:t xml:space="preserve">, J. (kamera). (1957). </w:t>
      </w:r>
      <w:r w:rsidRPr="00D316C6">
        <w:rPr>
          <w:rFonts w:cs="Calibri"/>
          <w:i/>
          <w:iCs/>
          <w:color w:val="0070C0"/>
          <w:sz w:val="24"/>
          <w:szCs w:val="24"/>
        </w:rPr>
        <w:t>České Budějovice – Praha.</w:t>
      </w:r>
      <w:r w:rsidRPr="00D316C6">
        <w:rPr>
          <w:rFonts w:cs="Calibri"/>
          <w:color w:val="0070C0"/>
          <w:sz w:val="24"/>
          <w:szCs w:val="24"/>
        </w:rPr>
        <w:t xml:space="preserve"> Z tohoto filmu pak bylo vystřiženo i několik obrazových příloh. Obdobně bylo vystřiženo několik snímků z filmů: Pech, A. (1912). </w:t>
      </w:r>
      <w:r w:rsidRPr="00D316C6">
        <w:rPr>
          <w:rFonts w:cs="Calibri"/>
          <w:i/>
          <w:iCs/>
          <w:color w:val="0070C0"/>
          <w:sz w:val="24"/>
          <w:szCs w:val="24"/>
        </w:rPr>
        <w:t>Svatojánské proudy.</w:t>
      </w:r>
      <w:r w:rsidRPr="00D316C6">
        <w:rPr>
          <w:rFonts w:cs="Calibri"/>
          <w:color w:val="0070C0"/>
          <w:sz w:val="24"/>
          <w:szCs w:val="24"/>
        </w:rPr>
        <w:t xml:space="preserve"> Praha: </w:t>
      </w:r>
      <w:proofErr w:type="spellStart"/>
      <w:r w:rsidRPr="00D316C6">
        <w:rPr>
          <w:rFonts w:cs="Calibri"/>
          <w:color w:val="0070C0"/>
          <w:sz w:val="24"/>
          <w:szCs w:val="24"/>
        </w:rPr>
        <w:t>Kinofa</w:t>
      </w:r>
      <w:proofErr w:type="spellEnd"/>
      <w:r w:rsidRPr="00D316C6">
        <w:rPr>
          <w:rFonts w:cs="Calibri"/>
          <w:color w:val="0070C0"/>
          <w:sz w:val="24"/>
          <w:szCs w:val="24"/>
        </w:rPr>
        <w:t xml:space="preserve">. (Národní filmový archív)., Poláková, L. et al. (2008). </w:t>
      </w:r>
      <w:r w:rsidRPr="00D316C6">
        <w:rPr>
          <w:rFonts w:cs="Calibri"/>
          <w:i/>
          <w:iCs/>
          <w:color w:val="0070C0"/>
          <w:sz w:val="24"/>
          <w:szCs w:val="24"/>
        </w:rPr>
        <w:t>Zatopené osudy – Přehrada Orlík.</w:t>
      </w:r>
      <w:r w:rsidRPr="00D316C6">
        <w:rPr>
          <w:rFonts w:cs="Calibri"/>
          <w:color w:val="0070C0"/>
          <w:sz w:val="24"/>
          <w:szCs w:val="24"/>
        </w:rPr>
        <w:t xml:space="preserve"> Ostrava: Centrum publicistiky a dokumentu televizního studia., Růžičková, O. (1956). </w:t>
      </w:r>
      <w:r w:rsidRPr="00D316C6">
        <w:rPr>
          <w:rFonts w:cs="Calibri"/>
          <w:i/>
          <w:iCs/>
          <w:color w:val="0070C0"/>
          <w:sz w:val="24"/>
          <w:szCs w:val="24"/>
        </w:rPr>
        <w:t>Kronika slapské přehrady., Stará Vltava</w:t>
      </w:r>
      <w:r w:rsidRPr="00D316C6">
        <w:rPr>
          <w:rFonts w:cs="Calibri"/>
          <w:color w:val="0070C0"/>
          <w:sz w:val="24"/>
          <w:szCs w:val="24"/>
        </w:rPr>
        <w:t>. (bez data). Praha: Národní filmový archív.</w:t>
      </w:r>
      <w:r w:rsidR="002B0F47">
        <w:rPr>
          <w:rFonts w:cs="Calibri"/>
          <w:color w:val="0070C0"/>
          <w:sz w:val="24"/>
          <w:szCs w:val="24"/>
        </w:rPr>
        <w:t>,</w:t>
      </w:r>
      <w:r w:rsidRPr="00D316C6">
        <w:rPr>
          <w:rFonts w:cs="Calibri"/>
          <w:color w:val="0070C0"/>
          <w:sz w:val="24"/>
          <w:szCs w:val="24"/>
        </w:rPr>
        <w:t xml:space="preserve"> a film Vojtěchovský, A. (1927). </w:t>
      </w:r>
      <w:r w:rsidRPr="00D316C6">
        <w:rPr>
          <w:rFonts w:cs="Calibri"/>
          <w:i/>
          <w:iCs/>
          <w:color w:val="0070C0"/>
          <w:sz w:val="24"/>
          <w:szCs w:val="24"/>
        </w:rPr>
        <w:t>Svatojánské proudy.</w:t>
      </w:r>
      <w:r w:rsidRPr="00D316C6">
        <w:rPr>
          <w:rFonts w:cs="Calibri"/>
          <w:color w:val="0070C0"/>
          <w:sz w:val="24"/>
          <w:szCs w:val="24"/>
        </w:rPr>
        <w:t xml:space="preserve"> Praha: </w:t>
      </w:r>
      <w:proofErr w:type="spellStart"/>
      <w:r w:rsidRPr="00D316C6">
        <w:rPr>
          <w:rFonts w:cs="Calibri"/>
          <w:color w:val="0070C0"/>
          <w:sz w:val="24"/>
          <w:szCs w:val="24"/>
        </w:rPr>
        <w:t>Automatic</w:t>
      </w:r>
      <w:proofErr w:type="spellEnd"/>
      <w:r w:rsidRPr="00D316C6">
        <w:rPr>
          <w:rFonts w:cs="Calibri"/>
          <w:color w:val="0070C0"/>
          <w:sz w:val="24"/>
          <w:szCs w:val="24"/>
        </w:rPr>
        <w:t xml:space="preserve"> film. (Národní filmový archív).</w:t>
      </w:r>
    </w:p>
    <w:p w14:paraId="655CCFFC" w14:textId="77777777" w:rsidR="002722AD" w:rsidRPr="002722AD" w:rsidRDefault="002722AD" w:rsidP="002722AD"/>
    <w:p w14:paraId="655CCFFD" w14:textId="77777777" w:rsidR="00F653FD" w:rsidRDefault="005F0867" w:rsidP="00B76744">
      <w:pPr>
        <w:pStyle w:val="Nadpis1"/>
      </w:pPr>
      <w:bookmarkStart w:id="21" w:name="_Toc23440335"/>
      <w:r>
        <w:lastRenderedPageBreak/>
        <w:t>3</w:t>
      </w:r>
      <w:r w:rsidR="00F653FD" w:rsidRPr="00261860">
        <w:t xml:space="preserve"> </w:t>
      </w:r>
      <w:r w:rsidR="00F653FD" w:rsidRPr="00B76744">
        <w:t>Přehled</w:t>
      </w:r>
      <w:r w:rsidR="00F653FD" w:rsidRPr="00261860">
        <w:t xml:space="preserve"> poznatků</w:t>
      </w:r>
      <w:bookmarkEnd w:id="21"/>
    </w:p>
    <w:p w14:paraId="655CCFFE" w14:textId="77777777" w:rsidR="00375C8B" w:rsidRPr="00375C8B" w:rsidRDefault="00F54021" w:rsidP="00375C8B">
      <w:pPr>
        <w:rPr>
          <w:color w:val="FF0000"/>
        </w:rPr>
      </w:pPr>
      <w:r>
        <w:rPr>
          <w:color w:val="FF0000"/>
        </w:rPr>
        <w:t xml:space="preserve">V této kapitole provedeme </w:t>
      </w:r>
      <w:r w:rsidR="00375C8B" w:rsidRPr="00375C8B">
        <w:rPr>
          <w:color w:val="FF0000"/>
        </w:rPr>
        <w:t xml:space="preserve">přehled poznatků souvztažných s předmětem práce. Tato kapitola by neměla z hlediska rozsahu </w:t>
      </w:r>
      <w:r>
        <w:rPr>
          <w:color w:val="FF0000"/>
        </w:rPr>
        <w:t>v poměru k ostatním částem práce</w:t>
      </w:r>
      <w:r w:rsidR="00375C8B" w:rsidRPr="00375C8B">
        <w:rPr>
          <w:color w:val="FF0000"/>
        </w:rPr>
        <w:t xml:space="preserve"> převažovat. Měly by zde být uváděny pouze teoretické poznatky mající bezprostřední vztah k tématu práce. </w:t>
      </w:r>
      <w:r w:rsidR="00BC35E9">
        <w:rPr>
          <w:color w:val="FF0000"/>
        </w:rPr>
        <w:t>Tuto část práce většinou dělíme na další subkapitoly</w:t>
      </w:r>
      <w:r>
        <w:rPr>
          <w:color w:val="FF0000"/>
        </w:rPr>
        <w:t xml:space="preserve"> (viz příklad dále)</w:t>
      </w:r>
      <w:r w:rsidR="00E67770">
        <w:rPr>
          <w:color w:val="FF0000"/>
        </w:rPr>
        <w:t>.</w:t>
      </w:r>
    </w:p>
    <w:p w14:paraId="655CCFFF" w14:textId="77777777" w:rsidR="00F30D48" w:rsidRPr="00ED3B0E" w:rsidRDefault="005F0867" w:rsidP="005F41C7">
      <w:pPr>
        <w:pStyle w:val="Nadpis2"/>
      </w:pPr>
      <w:bookmarkStart w:id="22" w:name="_Toc23440336"/>
      <w:r>
        <w:t>3</w:t>
      </w:r>
      <w:r w:rsidR="00ED3B0E" w:rsidRPr="00ED3B0E">
        <w:t>.</w:t>
      </w:r>
      <w:r w:rsidR="00510D89">
        <w:t>1</w:t>
      </w:r>
      <w:r w:rsidR="00BC3358">
        <w:t xml:space="preserve"> </w:t>
      </w:r>
      <w:bookmarkStart w:id="23" w:name="_Toc511720467"/>
      <w:r w:rsidR="00BC3358" w:rsidRPr="00BC3358">
        <w:rPr>
          <w:color w:val="0070C0"/>
        </w:rPr>
        <w:t>Pohybové schopnosti</w:t>
      </w:r>
      <w:bookmarkEnd w:id="22"/>
      <w:bookmarkEnd w:id="23"/>
    </w:p>
    <w:p w14:paraId="655CD000" w14:textId="77777777" w:rsidR="007F674B" w:rsidRDefault="00BC35E9" w:rsidP="00BC35E9">
      <w:pPr>
        <w:pStyle w:val="Bezmezer"/>
        <w:spacing w:line="360" w:lineRule="auto"/>
        <w:ind w:firstLine="709"/>
        <w:rPr>
          <w:rFonts w:cs="Calibri"/>
          <w:color w:val="FF0000"/>
          <w:sz w:val="24"/>
          <w:szCs w:val="24"/>
        </w:rPr>
      </w:pPr>
      <w:r>
        <w:rPr>
          <w:rFonts w:cs="Calibri"/>
          <w:color w:val="FF0000"/>
          <w:sz w:val="24"/>
          <w:szCs w:val="24"/>
        </w:rPr>
        <w:t xml:space="preserve">Následující modrý text je příkladem psaní </w:t>
      </w:r>
      <w:r w:rsidR="00742F4B">
        <w:rPr>
          <w:rFonts w:cs="Calibri"/>
          <w:color w:val="FF0000"/>
          <w:sz w:val="24"/>
          <w:szCs w:val="24"/>
        </w:rPr>
        <w:t>sub</w:t>
      </w:r>
      <w:r>
        <w:rPr>
          <w:rFonts w:cs="Calibri"/>
          <w:color w:val="FF0000"/>
          <w:sz w:val="24"/>
          <w:szCs w:val="24"/>
        </w:rPr>
        <w:t>kapitol v této části práce.</w:t>
      </w:r>
    </w:p>
    <w:p w14:paraId="655CD001" w14:textId="77777777" w:rsidR="00BC3358" w:rsidRPr="00BC3358" w:rsidRDefault="00BC3358" w:rsidP="00BC3358">
      <w:pPr>
        <w:pStyle w:val="Bezmezer"/>
        <w:spacing w:line="360" w:lineRule="auto"/>
        <w:ind w:firstLine="709"/>
        <w:rPr>
          <w:color w:val="0070C0"/>
          <w:sz w:val="24"/>
        </w:rPr>
      </w:pPr>
      <w:r w:rsidRPr="00BC3358">
        <w:rPr>
          <w:color w:val="0070C0"/>
          <w:sz w:val="24"/>
        </w:rPr>
        <w:t>Pohybové schopnosti, vlohy, pohybové návyky jsou vnitřní činitelé vytvářející pohybové předpoklady nebo možnosti člověka, které se vlivem motivace přeměňují na pohybový projev jednotlivce (Kasa, 2000).</w:t>
      </w:r>
    </w:p>
    <w:p w14:paraId="655CD002" w14:textId="77777777" w:rsidR="00BC3358" w:rsidRDefault="00BC3358" w:rsidP="00BC3358">
      <w:pPr>
        <w:pStyle w:val="Bezmezer"/>
        <w:spacing w:line="360" w:lineRule="auto"/>
        <w:ind w:firstLine="567"/>
        <w:rPr>
          <w:color w:val="0070C0"/>
          <w:sz w:val="24"/>
        </w:rPr>
      </w:pPr>
      <w:r w:rsidRPr="00BC3358">
        <w:rPr>
          <w:color w:val="0070C0"/>
          <w:sz w:val="24"/>
        </w:rPr>
        <w:t>„Jedná se o dosti obsáhlou a členitou třídu schopností, jež podmiňují (úspěšnou) činnost pohybovou, dosahování výkonů nejen ve sportu, ale i v práci či tvorbě, kde pohyb je složkou dominantní.“ (Měkota &amp; Novosad, 2005, s. 12).</w:t>
      </w:r>
    </w:p>
    <w:p w14:paraId="655CD003" w14:textId="77777777" w:rsidR="001D2522" w:rsidRDefault="001D2522" w:rsidP="001D2522">
      <w:pPr>
        <w:pStyle w:val="Nadpis3"/>
      </w:pPr>
      <w:bookmarkStart w:id="24" w:name="_Toc23440337"/>
      <w:r>
        <w:t>3.</w:t>
      </w:r>
      <w:r w:rsidR="00510D89">
        <w:t>1</w:t>
      </w:r>
      <w:r w:rsidRPr="003C4124">
        <w:t>.1</w:t>
      </w:r>
      <w:bookmarkStart w:id="25" w:name="_Toc511720468"/>
      <w:r>
        <w:t xml:space="preserve"> </w:t>
      </w:r>
      <w:r w:rsidRPr="00CD70C8">
        <w:rPr>
          <w:color w:val="0070C0"/>
        </w:rPr>
        <w:t>Struktura pohybových schopností</w:t>
      </w:r>
      <w:bookmarkEnd w:id="24"/>
      <w:bookmarkEnd w:id="25"/>
    </w:p>
    <w:p w14:paraId="655CD004" w14:textId="77777777" w:rsidR="001D2522" w:rsidRDefault="001D2522" w:rsidP="00292345">
      <w:pPr>
        <w:rPr>
          <w:color w:val="0070C0"/>
        </w:rPr>
      </w:pPr>
      <w:r w:rsidRPr="001D2522">
        <w:rPr>
          <w:color w:val="0070C0"/>
        </w:rPr>
        <w:t xml:space="preserve">…Jiný pohled na rozdělení pohybových schopností přináší například </w:t>
      </w:r>
      <w:proofErr w:type="spellStart"/>
      <w:r w:rsidRPr="001D2522">
        <w:rPr>
          <w:color w:val="0070C0"/>
        </w:rPr>
        <w:t>Votík</w:t>
      </w:r>
      <w:proofErr w:type="spellEnd"/>
      <w:r w:rsidRPr="001D2522">
        <w:rPr>
          <w:color w:val="0070C0"/>
        </w:rPr>
        <w:t> a Bursová (1994), Kasa (2000) nebo Měkota a Novosad (2005), kteří uvádí hierarchickou strukturu řazení pohybových schopností</w:t>
      </w:r>
      <w:r w:rsidR="00CD70C8">
        <w:rPr>
          <w:color w:val="0070C0"/>
        </w:rPr>
        <w:t>…</w:t>
      </w:r>
    </w:p>
    <w:p w14:paraId="655CD005" w14:textId="77777777" w:rsidR="00292345" w:rsidRPr="00292345" w:rsidRDefault="00894B89" w:rsidP="00CD20EC">
      <w:pPr>
        <w:spacing w:line="240" w:lineRule="auto"/>
        <w:ind w:firstLine="0"/>
        <w:jc w:val="center"/>
        <w:rPr>
          <w:noProof/>
          <w:sz w:val="20"/>
        </w:rPr>
      </w:pPr>
      <w:r>
        <w:rPr>
          <w:noProof/>
          <w:sz w:val="20"/>
        </w:rPr>
        <w:drawing>
          <wp:inline distT="0" distB="0" distL="0" distR="0" wp14:anchorId="655CD065" wp14:editId="655CD066">
            <wp:extent cx="5676900" cy="2891155"/>
            <wp:effectExtent l="0" t="0" r="0" b="0"/>
            <wp:docPr id="3" name="Obrázek 5" descr="Členění rychlostních schopnost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Členění rychlostních schopností.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6900" cy="2891155"/>
                    </a:xfrm>
                    <a:prstGeom prst="rect">
                      <a:avLst/>
                    </a:prstGeom>
                    <a:noFill/>
                    <a:ln>
                      <a:noFill/>
                    </a:ln>
                  </pic:spPr>
                </pic:pic>
              </a:graphicData>
            </a:graphic>
          </wp:inline>
        </w:drawing>
      </w:r>
    </w:p>
    <w:p w14:paraId="655CD006" w14:textId="77777777" w:rsidR="00CD70C8" w:rsidRPr="005E6E99" w:rsidRDefault="00292345" w:rsidP="00CD70C8">
      <w:pPr>
        <w:pStyle w:val="Bezmezer"/>
        <w:spacing w:after="120"/>
        <w:rPr>
          <w:b/>
          <w:color w:val="0070C0"/>
        </w:rPr>
      </w:pPr>
      <w:r w:rsidRPr="005E6E99">
        <w:rPr>
          <w:b/>
          <w:color w:val="0070C0"/>
        </w:rPr>
        <w:t>Obrázek 1. Členění rychlostních schopností (Měkota &amp; Novosad, 2005, s. 134)</w:t>
      </w:r>
      <w:r w:rsidR="00C5705E" w:rsidRPr="005E6E99">
        <w:rPr>
          <w:b/>
          <w:color w:val="0070C0"/>
        </w:rPr>
        <w:t>.</w:t>
      </w:r>
    </w:p>
    <w:p w14:paraId="655CD007" w14:textId="77777777" w:rsidR="000C0CF6" w:rsidRDefault="00CD70C8" w:rsidP="000C0CF6">
      <w:pPr>
        <w:ind w:firstLine="567"/>
        <w:rPr>
          <w:color w:val="0070C0"/>
        </w:rPr>
      </w:pPr>
      <w:r w:rsidRPr="00CD70C8">
        <w:rPr>
          <w:color w:val="0070C0"/>
        </w:rPr>
        <w:t>Rychlost reakce. Tato rychlost je dána časem, za který je jedinec schopný zareagovat na určitý podnět (</w:t>
      </w:r>
      <w:proofErr w:type="spellStart"/>
      <w:r w:rsidRPr="00CD70C8">
        <w:rPr>
          <w:color w:val="0070C0"/>
        </w:rPr>
        <w:t>Štilec</w:t>
      </w:r>
      <w:proofErr w:type="spellEnd"/>
      <w:r w:rsidRPr="00CD70C8">
        <w:rPr>
          <w:color w:val="0070C0"/>
        </w:rPr>
        <w:t xml:space="preserve"> et al., </w:t>
      </w:r>
      <w:r w:rsidR="00A559E5" w:rsidRPr="00CD70C8">
        <w:rPr>
          <w:color w:val="0070C0"/>
        </w:rPr>
        <w:t>1989)</w:t>
      </w:r>
      <w:r w:rsidR="005E6E99">
        <w:rPr>
          <w:color w:val="0070C0"/>
        </w:rPr>
        <w:t>.</w:t>
      </w:r>
      <w:bookmarkStart w:id="26" w:name="_Toc23440338"/>
    </w:p>
    <w:p w14:paraId="655CD008" w14:textId="77777777" w:rsidR="00CD70C8" w:rsidRPr="00CD70C8" w:rsidRDefault="00CD70C8" w:rsidP="0030065F">
      <w:pPr>
        <w:pStyle w:val="Nadpis3"/>
      </w:pPr>
      <w:r w:rsidRPr="0030065F">
        <w:lastRenderedPageBreak/>
        <w:t>3.</w:t>
      </w:r>
      <w:r w:rsidR="0075017B" w:rsidRPr="0030065F">
        <w:t>1</w:t>
      </w:r>
      <w:r w:rsidRPr="0030065F">
        <w:t>.2</w:t>
      </w:r>
      <w:r w:rsidRPr="00CD70C8">
        <w:t xml:space="preserve"> </w:t>
      </w:r>
      <w:bookmarkStart w:id="27" w:name="_Toc511720472"/>
      <w:r w:rsidRPr="007E1C76">
        <w:rPr>
          <w:color w:val="0070C0"/>
        </w:rPr>
        <w:t>Vytrvalostní schopnosti</w:t>
      </w:r>
      <w:bookmarkEnd w:id="26"/>
      <w:bookmarkEnd w:id="27"/>
    </w:p>
    <w:p w14:paraId="655CD009" w14:textId="77777777" w:rsidR="00521F21" w:rsidRDefault="00CD70C8" w:rsidP="00CD70C8">
      <w:pPr>
        <w:ind w:firstLine="0"/>
        <w:rPr>
          <w:color w:val="0070C0"/>
        </w:rPr>
      </w:pPr>
      <w:r w:rsidRPr="00CD70C8">
        <w:rPr>
          <w:color w:val="0070C0"/>
        </w:rPr>
        <w:tab/>
      </w:r>
      <w:proofErr w:type="spellStart"/>
      <w:r w:rsidRPr="00CD70C8">
        <w:rPr>
          <w:color w:val="0070C0"/>
        </w:rPr>
        <w:t>Perič</w:t>
      </w:r>
      <w:proofErr w:type="spellEnd"/>
      <w:r w:rsidRPr="00CD70C8">
        <w:rPr>
          <w:color w:val="0070C0"/>
        </w:rPr>
        <w:t xml:space="preserve"> a Dovalil (2010, s. 16) definují vytrvalostní schopnosti jako: “Schopnosti překonávat únavu neboli dlouhodobě vykonávat pohybovou činnost určité intenzity, popř. delší časový úsek se pohybovat s co nejvyšší intenzitou.“</w:t>
      </w:r>
      <w:r w:rsidR="00521F21">
        <w:rPr>
          <w:color w:val="0070C0"/>
        </w:rPr>
        <w:t>…</w:t>
      </w:r>
    </w:p>
    <w:p w14:paraId="655CD00A" w14:textId="77777777" w:rsidR="00521F21" w:rsidRPr="00521F21" w:rsidRDefault="00A5684C" w:rsidP="00521F21">
      <w:pPr>
        <w:ind w:firstLine="567"/>
        <w:rPr>
          <w:color w:val="0070C0"/>
        </w:rPr>
      </w:pPr>
      <w:r>
        <w:rPr>
          <w:color w:val="0070C0"/>
        </w:rPr>
        <w:t>…</w:t>
      </w:r>
      <w:r w:rsidRPr="00A5684C">
        <w:rPr>
          <w:color w:val="0070C0"/>
        </w:rPr>
        <w:t xml:space="preserve"> </w:t>
      </w:r>
      <w:r w:rsidR="00521F21" w:rsidRPr="00A5684C">
        <w:rPr>
          <w:color w:val="0070C0"/>
        </w:rPr>
        <w:t>Aerobně</w:t>
      </w:r>
      <w:r w:rsidR="00521F21" w:rsidRPr="00521F21">
        <w:rPr>
          <w:color w:val="0070C0"/>
        </w:rPr>
        <w:t xml:space="preserve"> alaktátový způsob uvolňování energie, při dlouhodobé práci o střední intenzitě, pokryje 70 – 90 % energetických potřeb Při zátěži, trvající desítky minut, získává tělo aerobním způsobem energii také z tuků (Měkota &amp; Novosad, 2005). Stručné grafické shrnutí energetického krytí tělesné zátěže nalezneme v tabulce 1.</w:t>
      </w:r>
    </w:p>
    <w:p w14:paraId="655CD00B" w14:textId="77777777" w:rsidR="00CD70C8" w:rsidRPr="005E6E99" w:rsidRDefault="00CD70C8" w:rsidP="00521F21">
      <w:pPr>
        <w:pStyle w:val="Bezmezer"/>
        <w:spacing w:after="120"/>
        <w:rPr>
          <w:rFonts w:cs="Calibri"/>
          <w:b/>
          <w:color w:val="0070C0"/>
        </w:rPr>
      </w:pPr>
      <w:r w:rsidRPr="005E6E99">
        <w:rPr>
          <w:rFonts w:cs="Calibri"/>
          <w:b/>
          <w:color w:val="0070C0"/>
        </w:rPr>
        <w:t>Tabulka 1. Systémy energetického krytí pohybu</w:t>
      </w:r>
      <w:r w:rsidR="00C5705E" w:rsidRPr="005E6E99">
        <w:rPr>
          <w:rFonts w:cs="Calibri"/>
          <w:b/>
          <w:color w:val="0070C0"/>
        </w:rPr>
        <w:t xml:space="preserve"> </w:t>
      </w:r>
      <w:r w:rsidRPr="005E6E99">
        <w:rPr>
          <w:rFonts w:cs="Calibri"/>
          <w:b/>
          <w:color w:val="0070C0"/>
        </w:rPr>
        <w:t xml:space="preserve">(Měkota </w:t>
      </w:r>
      <w:r w:rsidRPr="005E6E99">
        <w:rPr>
          <w:rFonts w:eastAsia="Calibri" w:cs="Calibri"/>
          <w:b/>
          <w:color w:val="0070C0"/>
          <w:lang w:eastAsia="ko-KR"/>
        </w:rPr>
        <w:t>&amp;</w:t>
      </w:r>
      <w:r w:rsidRPr="005E6E99">
        <w:rPr>
          <w:rFonts w:cs="Calibri"/>
          <w:b/>
          <w:color w:val="0070C0"/>
        </w:rPr>
        <w:t xml:space="preserve"> Novosad, 2005, s. 146)</w:t>
      </w:r>
      <w:r w:rsidR="00C5705E" w:rsidRPr="005E6E99">
        <w:rPr>
          <w:rFonts w:cs="Calibri"/>
          <w:b/>
          <w:color w:val="0070C0"/>
        </w:rPr>
        <w:t>.</w:t>
      </w:r>
    </w:p>
    <w:p w14:paraId="655CD00C" w14:textId="77777777" w:rsidR="00CD70C8" w:rsidRPr="00AD1EC6" w:rsidRDefault="00894B89" w:rsidP="00AD1EC6">
      <w:pPr>
        <w:spacing w:line="240" w:lineRule="auto"/>
        <w:ind w:firstLine="0"/>
        <w:jc w:val="center"/>
        <w:rPr>
          <w:color w:val="0070C0"/>
          <w:sz w:val="20"/>
        </w:rPr>
      </w:pPr>
      <w:r>
        <w:rPr>
          <w:noProof/>
          <w:sz w:val="20"/>
        </w:rPr>
        <w:drawing>
          <wp:inline distT="0" distB="0" distL="0" distR="0" wp14:anchorId="655CD067" wp14:editId="655CD068">
            <wp:extent cx="5088546" cy="1428760"/>
            <wp:effectExtent l="190500" t="190500" r="169545" b="171450"/>
            <wp:docPr id="4" name="obrázek 4" descr="Systémy energetického krytí pohybu z časového hledis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5" descr="Systémy energetického krytí pohybu z časového hlediska.png"/>
                    <pic:cNvPicPr/>
                  </pic:nvPicPr>
                  <pic:blipFill>
                    <a:blip r:embed="rId19"/>
                    <a:stretch>
                      <a:fillRect/>
                    </a:stretch>
                  </pic:blipFill>
                  <pic:spPr>
                    <a:xfrm>
                      <a:off x="0" y="0"/>
                      <a:ext cx="5088255" cy="1428750"/>
                    </a:xfrm>
                    <a:prstGeom prst="rect">
                      <a:avLst/>
                    </a:prstGeom>
                    <a:ln>
                      <a:noFill/>
                    </a:ln>
                    <a:effectLst>
                      <a:outerShdw blurRad="190500" algn="tl" rotWithShape="0">
                        <a:srgbClr val="000000">
                          <a:alpha val="70000"/>
                        </a:srgbClr>
                      </a:outerShdw>
                    </a:effectLst>
                  </pic:spPr>
                </pic:pic>
              </a:graphicData>
            </a:graphic>
          </wp:inline>
        </w:drawing>
      </w:r>
    </w:p>
    <w:p w14:paraId="655CD00D" w14:textId="77777777" w:rsidR="006D19C8" w:rsidRDefault="005F0867" w:rsidP="00AD1EC6">
      <w:pPr>
        <w:pStyle w:val="Nadpis2"/>
      </w:pPr>
      <w:bookmarkStart w:id="28" w:name="_Toc23440339"/>
      <w:r>
        <w:t>3</w:t>
      </w:r>
      <w:r w:rsidR="00ED3B0E" w:rsidRPr="00ED3B0E">
        <w:t>.</w:t>
      </w:r>
      <w:r w:rsidR="0075017B">
        <w:t>2</w:t>
      </w:r>
      <w:r w:rsidR="001B08EF" w:rsidRPr="00ED3B0E">
        <w:t xml:space="preserve"> </w:t>
      </w:r>
      <w:bookmarkStart w:id="29" w:name="_Toc511720475"/>
      <w:r w:rsidR="00BD7C0F" w:rsidRPr="00BD7C0F">
        <w:rPr>
          <w:color w:val="0070C0"/>
        </w:rPr>
        <w:t>Sportovní trénink</w:t>
      </w:r>
      <w:bookmarkEnd w:id="28"/>
      <w:bookmarkEnd w:id="29"/>
    </w:p>
    <w:p w14:paraId="655CD00E" w14:textId="77777777" w:rsidR="00BD7C0F" w:rsidRPr="00BD7C0F" w:rsidRDefault="00BD7C0F" w:rsidP="00BD7C0F">
      <w:pPr>
        <w:pStyle w:val="Bezmezer"/>
        <w:spacing w:line="360" w:lineRule="auto"/>
        <w:ind w:firstLine="709"/>
        <w:rPr>
          <w:color w:val="0070C0"/>
          <w:sz w:val="24"/>
        </w:rPr>
      </w:pPr>
      <w:r w:rsidRPr="00BD7C0F">
        <w:rPr>
          <w:color w:val="0070C0"/>
          <w:sz w:val="24"/>
        </w:rPr>
        <w:t>Dovalil (2008, s. 70) sportovní trénink definuje jako: „Proces ovlivňování výkonnosti sportovce (nebo družstva), zaměřený na dosahování nejvyšších (relativně i absolutně) sportovních výkonů ve vybraném sportu v podmínkách soutěží.“</w:t>
      </w:r>
    </w:p>
    <w:p w14:paraId="655CD00F" w14:textId="77777777" w:rsidR="00BD7C0F" w:rsidRPr="00BD7C0F" w:rsidRDefault="00BD7C0F" w:rsidP="00BD7C0F">
      <w:proofErr w:type="spellStart"/>
      <w:r w:rsidRPr="00BD7C0F">
        <w:rPr>
          <w:color w:val="0070C0"/>
        </w:rPr>
        <w:t>Votík</w:t>
      </w:r>
      <w:proofErr w:type="spellEnd"/>
      <w:r w:rsidRPr="00BD7C0F">
        <w:rPr>
          <w:color w:val="0070C0"/>
        </w:rPr>
        <w:t xml:space="preserve"> (2005) chápe sportovní trénink jako biopsychosociální adaptační proces. Adaptační proces má komplexní charakter a všechny oblasti působící na herní výkon je potřeba vnímat ve vzájemných souvislostech</w:t>
      </w:r>
      <w:r w:rsidR="00C5705E">
        <w:rPr>
          <w:color w:val="0070C0"/>
        </w:rPr>
        <w:t>…</w:t>
      </w:r>
    </w:p>
    <w:p w14:paraId="655CD010" w14:textId="77777777" w:rsidR="009B6551" w:rsidRPr="00ED3B0E" w:rsidRDefault="005F0867" w:rsidP="00615042">
      <w:pPr>
        <w:pStyle w:val="Nadpis2"/>
      </w:pPr>
      <w:bookmarkStart w:id="30" w:name="_Toc23440340"/>
      <w:r>
        <w:t>3</w:t>
      </w:r>
      <w:r w:rsidR="00ED3B0E">
        <w:t>.</w:t>
      </w:r>
      <w:r w:rsidR="0075017B">
        <w:t>3</w:t>
      </w:r>
      <w:r w:rsidR="00BD7C0F">
        <w:t xml:space="preserve"> </w:t>
      </w:r>
      <w:bookmarkStart w:id="31" w:name="_Toc511720481"/>
      <w:r w:rsidR="00BD7C0F" w:rsidRPr="00BD7C0F">
        <w:rPr>
          <w:color w:val="0070C0"/>
        </w:rPr>
        <w:t>Gymnastika a její vliv na pohybové schopnosti</w:t>
      </w:r>
      <w:bookmarkEnd w:id="30"/>
      <w:bookmarkEnd w:id="31"/>
    </w:p>
    <w:p w14:paraId="655CD011" w14:textId="77777777" w:rsidR="009B6551" w:rsidRPr="00BD7C0F" w:rsidRDefault="00BD7C0F" w:rsidP="00BD7C0F">
      <w:pPr>
        <w:pStyle w:val="Bezmezer"/>
        <w:spacing w:line="360" w:lineRule="auto"/>
        <w:ind w:firstLine="709"/>
        <w:rPr>
          <w:rFonts w:cs="Calibri"/>
          <w:color w:val="0070C0"/>
          <w:sz w:val="24"/>
          <w:szCs w:val="24"/>
        </w:rPr>
      </w:pPr>
      <w:r w:rsidRPr="00BD7C0F">
        <w:rPr>
          <w:color w:val="0070C0"/>
          <w:sz w:val="24"/>
        </w:rPr>
        <w:t xml:space="preserve">Gymnastiku definuje Skopová a Zítko (2008, s. 13) jako: „Otevřený systém metodicky uspořádaných pohybových činností </w:t>
      </w:r>
      <w:proofErr w:type="spellStart"/>
      <w:r w:rsidRPr="00BD7C0F">
        <w:rPr>
          <w:color w:val="0070C0"/>
          <w:sz w:val="24"/>
        </w:rPr>
        <w:t>esteticko</w:t>
      </w:r>
      <w:proofErr w:type="spellEnd"/>
      <w:r w:rsidRPr="00BD7C0F">
        <w:rPr>
          <w:color w:val="0070C0"/>
          <w:sz w:val="24"/>
        </w:rPr>
        <w:t xml:space="preserve"> – koordinačního charakteru se zaměřením na tělesný a pohybový rozvoj člověka, na udržení a zlepšování zdraví.“</w:t>
      </w:r>
      <w:r w:rsidR="00C5705E">
        <w:rPr>
          <w:color w:val="0070C0"/>
          <w:sz w:val="24"/>
        </w:rPr>
        <w:t>…</w:t>
      </w:r>
    </w:p>
    <w:p w14:paraId="655CD012" w14:textId="77777777" w:rsidR="00C5705E" w:rsidRPr="002B0F47" w:rsidRDefault="00894B89" w:rsidP="005F41C7">
      <w:pPr>
        <w:pStyle w:val="Odstavecseseznamem"/>
        <w:snapToGrid w:val="0"/>
        <w:spacing w:after="120" w:line="240" w:lineRule="auto"/>
        <w:ind w:left="0"/>
        <w:contextualSpacing w:val="0"/>
        <w:rPr>
          <w:rFonts w:ascii="Calibri" w:hAnsi="Calibri" w:cs="Calibri"/>
          <w:b/>
          <w:sz w:val="20"/>
          <w:szCs w:val="20"/>
        </w:rPr>
      </w:pPr>
      <w:r>
        <w:rPr>
          <w:rFonts w:ascii="Calibri" w:hAnsi="Calibri" w:cs="Calibri"/>
          <w:b/>
          <w:noProof/>
          <w:color w:val="000000"/>
          <w:sz w:val="20"/>
          <w:szCs w:val="20"/>
          <w:lang w:eastAsia="cs-CZ"/>
        </w:rPr>
        <w:lastRenderedPageBreak/>
        <w:drawing>
          <wp:inline distT="0" distB="0" distL="0" distR="0" wp14:anchorId="655CD069" wp14:editId="655CD06A">
            <wp:extent cx="5391150" cy="2251710"/>
            <wp:effectExtent l="0" t="0" r="0" b="0"/>
            <wp:docPr id="45" name="obrázek 45" descr="D:\Data\Plocha\Obráze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Data\Plocha\Obrázek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1150" cy="2251710"/>
                    </a:xfrm>
                    <a:prstGeom prst="rect">
                      <a:avLst/>
                    </a:prstGeom>
                    <a:noFill/>
                    <a:ln>
                      <a:noFill/>
                    </a:ln>
                  </pic:spPr>
                </pic:pic>
              </a:graphicData>
            </a:graphic>
          </wp:inline>
        </w:drawing>
      </w:r>
      <w:r w:rsidR="00C5705E" w:rsidRPr="005E6E99">
        <w:rPr>
          <w:rFonts w:ascii="Calibri" w:hAnsi="Calibri" w:cs="Calibri"/>
          <w:b/>
          <w:color w:val="0070C0"/>
          <w:sz w:val="20"/>
          <w:szCs w:val="20"/>
        </w:rPr>
        <w:t>Obrázek 2. Klik na zemi (zdroj vlastní 2018).</w:t>
      </w:r>
    </w:p>
    <w:p w14:paraId="655CD013" w14:textId="77777777" w:rsidR="00BC35E9" w:rsidRDefault="00F54021" w:rsidP="00BC35E9">
      <w:pPr>
        <w:pStyle w:val="Bezmezer"/>
        <w:spacing w:line="360" w:lineRule="auto"/>
        <w:ind w:firstLine="709"/>
        <w:rPr>
          <w:rFonts w:cs="Calibri"/>
          <w:color w:val="FF0000"/>
          <w:sz w:val="24"/>
          <w:szCs w:val="24"/>
        </w:rPr>
      </w:pPr>
      <w:r>
        <w:rPr>
          <w:rFonts w:cs="Calibri"/>
          <w:color w:val="FF0000"/>
          <w:sz w:val="24"/>
          <w:szCs w:val="24"/>
        </w:rPr>
        <w:t>V následujícím červeném textu jsou detailní pokyny k správnému používání citací podle stanovené normy APA</w:t>
      </w:r>
      <w:r w:rsidRPr="00F54021">
        <w:rPr>
          <w:rFonts w:cs="Calibri"/>
          <w:color w:val="FF0000"/>
          <w:sz w:val="24"/>
          <w:szCs w:val="24"/>
        </w:rPr>
        <w:t xml:space="preserve"> 6</w:t>
      </w:r>
      <w:r>
        <w:rPr>
          <w:rFonts w:cs="Calibri"/>
          <w:color w:val="FF0000"/>
          <w:sz w:val="24"/>
          <w:szCs w:val="24"/>
        </w:rPr>
        <w:t>.</w:t>
      </w:r>
      <w:r w:rsidRPr="00F54021">
        <w:rPr>
          <w:rFonts w:cs="Calibri"/>
          <w:color w:val="FF0000"/>
          <w:sz w:val="24"/>
          <w:szCs w:val="24"/>
        </w:rPr>
        <w:t xml:space="preserve"> edice</w:t>
      </w:r>
      <w:r>
        <w:rPr>
          <w:rFonts w:cs="Calibri"/>
          <w:color w:val="FF0000"/>
          <w:sz w:val="24"/>
          <w:szCs w:val="24"/>
        </w:rPr>
        <w:t xml:space="preserve">. </w:t>
      </w:r>
      <w:r w:rsidR="00BC35E9">
        <w:rPr>
          <w:rFonts w:cs="Calibri"/>
          <w:color w:val="FF0000"/>
          <w:sz w:val="24"/>
          <w:szCs w:val="24"/>
        </w:rPr>
        <w:t>V kvalifikační práci experimentální povahy provádíme citaci přímo v textu. Tento o</w:t>
      </w:r>
      <w:r w:rsidR="00BC35E9" w:rsidRPr="00547D4F">
        <w:rPr>
          <w:rFonts w:cs="Calibri"/>
          <w:color w:val="FF0000"/>
          <w:sz w:val="24"/>
          <w:szCs w:val="24"/>
        </w:rPr>
        <w:t xml:space="preserve">dkaz na literaturu </w:t>
      </w:r>
      <w:r w:rsidR="00BC35E9">
        <w:rPr>
          <w:rFonts w:cs="Calibri"/>
          <w:color w:val="FF0000"/>
          <w:sz w:val="24"/>
          <w:szCs w:val="24"/>
        </w:rPr>
        <w:t xml:space="preserve">se </w:t>
      </w:r>
      <w:r w:rsidR="00BC35E9" w:rsidRPr="00547D4F">
        <w:rPr>
          <w:rFonts w:cs="Calibri"/>
          <w:color w:val="FF0000"/>
          <w:sz w:val="24"/>
          <w:szCs w:val="24"/>
        </w:rPr>
        <w:t>uvádí příjmením autora</w:t>
      </w:r>
      <w:r w:rsidR="00BC35E9">
        <w:rPr>
          <w:rFonts w:cs="Calibri"/>
          <w:color w:val="FF0000"/>
          <w:sz w:val="24"/>
          <w:szCs w:val="24"/>
        </w:rPr>
        <w:t xml:space="preserve"> (autorů)</w:t>
      </w:r>
      <w:r w:rsidR="00BC35E9" w:rsidRPr="00547D4F">
        <w:rPr>
          <w:rFonts w:cs="Calibri"/>
          <w:color w:val="FF0000"/>
          <w:sz w:val="24"/>
          <w:szCs w:val="24"/>
        </w:rPr>
        <w:t xml:space="preserve"> a r</w:t>
      </w:r>
      <w:r w:rsidR="00BC35E9">
        <w:rPr>
          <w:rFonts w:cs="Calibri"/>
          <w:color w:val="FF0000"/>
          <w:sz w:val="24"/>
          <w:szCs w:val="24"/>
        </w:rPr>
        <w:t>okem vydání citovaného titulu. V případě jednoho autora vypadá citace do textu následovně: (Novák, 2009</w:t>
      </w:r>
      <w:r w:rsidR="00BC35E9" w:rsidRPr="00532012">
        <w:rPr>
          <w:rFonts w:cs="Calibri"/>
          <w:color w:val="FF0000"/>
          <w:sz w:val="24"/>
          <w:szCs w:val="24"/>
        </w:rPr>
        <w:t xml:space="preserve">). </w:t>
      </w:r>
      <w:r w:rsidR="00BC35E9" w:rsidRPr="00532012">
        <w:rPr>
          <w:color w:val="FF0000"/>
          <w:sz w:val="24"/>
          <w:szCs w:val="24"/>
        </w:rPr>
        <w:t xml:space="preserve">V případě dvou </w:t>
      </w:r>
      <w:r w:rsidR="00BC35E9">
        <w:rPr>
          <w:color w:val="FF0000"/>
          <w:sz w:val="24"/>
          <w:szCs w:val="24"/>
        </w:rPr>
        <w:t>autorů se vypisují vždy obě příjmení autorů a rok vydání. Příjmení autorů se v tomto případě neoddělují ani čárkou ani tečkou, ale vloží se mezi ně anglická spojka &amp; (</w:t>
      </w:r>
      <w:r w:rsidR="00BC35E9" w:rsidRPr="007F674B">
        <w:rPr>
          <w:color w:val="FF0000"/>
          <w:sz w:val="24"/>
          <w:szCs w:val="24"/>
        </w:rPr>
        <w:t xml:space="preserve">symbol </w:t>
      </w:r>
      <w:r w:rsidR="00BC35E9" w:rsidRPr="007F674B">
        <w:rPr>
          <w:bCs/>
          <w:color w:val="FF0000"/>
          <w:sz w:val="24"/>
          <w:szCs w:val="24"/>
        </w:rPr>
        <w:t>&amp;</w:t>
      </w:r>
      <w:r w:rsidR="00BC35E9">
        <w:rPr>
          <w:b/>
          <w:bCs/>
          <w:color w:val="FF0000"/>
          <w:sz w:val="24"/>
          <w:szCs w:val="24"/>
        </w:rPr>
        <w:t xml:space="preserve"> </w:t>
      </w:r>
      <w:r w:rsidR="00BC35E9" w:rsidRPr="007F674B">
        <w:rPr>
          <w:color w:val="FF0000"/>
          <w:sz w:val="24"/>
          <w:szCs w:val="24"/>
        </w:rPr>
        <w:t xml:space="preserve">ve významu souřadicí spojky „a“ </w:t>
      </w:r>
      <w:r w:rsidR="00BC35E9" w:rsidRPr="007F674B">
        <w:rPr>
          <w:bCs/>
          <w:color w:val="FF0000"/>
          <w:sz w:val="24"/>
          <w:szCs w:val="24"/>
        </w:rPr>
        <w:t>se nazývá</w:t>
      </w:r>
      <w:r w:rsidR="00BC35E9">
        <w:rPr>
          <w:b/>
          <w:bCs/>
          <w:color w:val="FF0000"/>
          <w:sz w:val="24"/>
          <w:szCs w:val="24"/>
        </w:rPr>
        <w:t xml:space="preserve"> </w:t>
      </w:r>
      <w:r w:rsidR="00BC35E9" w:rsidRPr="007F674B">
        <w:rPr>
          <w:bCs/>
          <w:color w:val="FF0000"/>
          <w:sz w:val="24"/>
          <w:szCs w:val="24"/>
        </w:rPr>
        <w:t>Ampersand</w:t>
      </w:r>
      <w:r w:rsidR="00BC35E9" w:rsidRPr="007F674B">
        <w:rPr>
          <w:color w:val="FF0000"/>
          <w:sz w:val="24"/>
          <w:szCs w:val="24"/>
        </w:rPr>
        <w:t xml:space="preserve"> neboli </w:t>
      </w:r>
      <w:r w:rsidR="00BC35E9" w:rsidRPr="007F674B">
        <w:rPr>
          <w:bCs/>
          <w:color w:val="FF0000"/>
          <w:sz w:val="24"/>
          <w:szCs w:val="24"/>
        </w:rPr>
        <w:t>et)</w:t>
      </w:r>
      <w:r w:rsidR="00BC35E9" w:rsidRPr="007F674B">
        <w:rPr>
          <w:color w:val="FF0000"/>
          <w:sz w:val="24"/>
          <w:szCs w:val="24"/>
        </w:rPr>
        <w:t>.</w:t>
      </w:r>
      <w:r w:rsidR="00BC35E9">
        <w:rPr>
          <w:color w:val="FF0000"/>
          <w:sz w:val="24"/>
          <w:szCs w:val="24"/>
        </w:rPr>
        <w:t xml:space="preserve"> Citace v textu pak vypadá následovně: </w:t>
      </w:r>
      <w:r w:rsidR="00BC35E9" w:rsidRPr="00532012">
        <w:rPr>
          <w:color w:val="FF0000"/>
          <w:sz w:val="24"/>
          <w:szCs w:val="24"/>
        </w:rPr>
        <w:t>(</w:t>
      </w:r>
      <w:proofErr w:type="spellStart"/>
      <w:r w:rsidR="00BC35E9" w:rsidRPr="00532012">
        <w:rPr>
          <w:color w:val="FF0000"/>
          <w:sz w:val="24"/>
          <w:szCs w:val="24"/>
        </w:rPr>
        <w:t>Palmer</w:t>
      </w:r>
      <w:proofErr w:type="spellEnd"/>
      <w:r w:rsidR="00BC35E9" w:rsidRPr="00532012">
        <w:rPr>
          <w:color w:val="FF0000"/>
          <w:sz w:val="24"/>
          <w:szCs w:val="24"/>
        </w:rPr>
        <w:t xml:space="preserve"> &amp; Roy, 2008). V případě tří až pěti autorů se při prv</w:t>
      </w:r>
      <w:r w:rsidR="00BC35E9">
        <w:rPr>
          <w:color w:val="FF0000"/>
          <w:sz w:val="24"/>
          <w:szCs w:val="24"/>
        </w:rPr>
        <w:t xml:space="preserve">ním výskytu citace vypíší příjmení všech autorů tentokrát oddělená čárkou. Pozor, zde se čárka dělá i před anglickou spojkou &amp;, kterou je oddělen vždy poslední autor </w:t>
      </w:r>
      <w:r w:rsidR="00BC35E9" w:rsidRPr="00532012">
        <w:rPr>
          <w:color w:val="FF0000"/>
          <w:sz w:val="24"/>
          <w:szCs w:val="24"/>
        </w:rPr>
        <w:t xml:space="preserve">(Sharp, </w:t>
      </w:r>
      <w:proofErr w:type="spellStart"/>
      <w:r w:rsidR="00BC35E9" w:rsidRPr="00532012">
        <w:rPr>
          <w:color w:val="FF0000"/>
          <w:sz w:val="24"/>
          <w:szCs w:val="24"/>
        </w:rPr>
        <w:t>Aarons</w:t>
      </w:r>
      <w:proofErr w:type="spellEnd"/>
      <w:r w:rsidR="00BC35E9" w:rsidRPr="00532012">
        <w:rPr>
          <w:color w:val="FF0000"/>
          <w:sz w:val="24"/>
          <w:szCs w:val="24"/>
        </w:rPr>
        <w:t xml:space="preserve">, </w:t>
      </w:r>
      <w:proofErr w:type="spellStart"/>
      <w:r w:rsidR="00BC35E9" w:rsidRPr="00532012">
        <w:rPr>
          <w:color w:val="FF0000"/>
          <w:sz w:val="24"/>
          <w:szCs w:val="24"/>
        </w:rPr>
        <w:t>Witten</w:t>
      </w:r>
      <w:r w:rsidR="00BC35E9">
        <w:rPr>
          <w:color w:val="FF0000"/>
          <w:sz w:val="24"/>
          <w:szCs w:val="24"/>
        </w:rPr>
        <w:t>berg</w:t>
      </w:r>
      <w:proofErr w:type="spellEnd"/>
      <w:r w:rsidR="00BC35E9">
        <w:rPr>
          <w:color w:val="FF0000"/>
          <w:sz w:val="24"/>
          <w:szCs w:val="24"/>
        </w:rPr>
        <w:t xml:space="preserve">, &amp; </w:t>
      </w:r>
      <w:proofErr w:type="spellStart"/>
      <w:r w:rsidR="00BC35E9">
        <w:rPr>
          <w:color w:val="FF0000"/>
          <w:sz w:val="24"/>
          <w:szCs w:val="24"/>
        </w:rPr>
        <w:t>Gittens</w:t>
      </w:r>
      <w:proofErr w:type="spellEnd"/>
      <w:r w:rsidR="00BC35E9">
        <w:rPr>
          <w:color w:val="FF0000"/>
          <w:sz w:val="24"/>
          <w:szCs w:val="24"/>
        </w:rPr>
        <w:t>, 2007). V případě druhé a dalších citací stejného titulu se uvádí pouze příjmení prvního autora a anglické zkratky</w:t>
      </w:r>
      <w:r w:rsidR="00BC35E9" w:rsidRPr="00532012">
        <w:rPr>
          <w:color w:val="FF0000"/>
          <w:sz w:val="24"/>
          <w:szCs w:val="24"/>
        </w:rPr>
        <w:t xml:space="preserve"> et al. (Sharp et al., 2007</w:t>
      </w:r>
      <w:r w:rsidR="00BC35E9">
        <w:rPr>
          <w:color w:val="FF0000"/>
          <w:sz w:val="24"/>
          <w:szCs w:val="24"/>
        </w:rPr>
        <w:t>). V případě citace titulu, který má šest a více autorů se i v první a dalších citacích stejného titulu uvádí pouze příjmení prvního autora a anglické zkratky</w:t>
      </w:r>
      <w:r w:rsidR="00BC35E9" w:rsidRPr="00532012">
        <w:rPr>
          <w:color w:val="FF0000"/>
          <w:sz w:val="24"/>
          <w:szCs w:val="24"/>
        </w:rPr>
        <w:t xml:space="preserve"> et al. (</w:t>
      </w:r>
      <w:proofErr w:type="spellStart"/>
      <w:r w:rsidR="00BC35E9" w:rsidRPr="00532012">
        <w:rPr>
          <w:color w:val="FF0000"/>
          <w:sz w:val="24"/>
          <w:szCs w:val="24"/>
        </w:rPr>
        <w:t>Mendelsohn</w:t>
      </w:r>
      <w:proofErr w:type="spellEnd"/>
      <w:r w:rsidR="00BC35E9" w:rsidRPr="00532012">
        <w:rPr>
          <w:color w:val="FF0000"/>
          <w:sz w:val="24"/>
          <w:szCs w:val="24"/>
        </w:rPr>
        <w:t xml:space="preserve"> et al., 2010).</w:t>
      </w:r>
      <w:r w:rsidR="00BC35E9">
        <w:rPr>
          <w:color w:val="FF0000"/>
          <w:sz w:val="24"/>
          <w:szCs w:val="24"/>
        </w:rPr>
        <w:t xml:space="preserve"> Takto se postupuje u citací menšího rozsahu, tak zvaných nepřímých citací (tedy citacích jednotlivých faktů, názorů, stanovisek a podobně).</w:t>
      </w:r>
    </w:p>
    <w:p w14:paraId="655CD014" w14:textId="77777777" w:rsidR="00BC35E9" w:rsidRDefault="00BC35E9" w:rsidP="00BC35E9">
      <w:pPr>
        <w:pStyle w:val="Bezmezer"/>
        <w:spacing w:line="360" w:lineRule="auto"/>
        <w:ind w:firstLine="709"/>
        <w:rPr>
          <w:rFonts w:cs="Calibri"/>
          <w:color w:val="FF0000"/>
          <w:sz w:val="24"/>
          <w:szCs w:val="24"/>
        </w:rPr>
      </w:pPr>
      <w:r>
        <w:rPr>
          <w:rFonts w:cs="Calibri"/>
          <w:color w:val="FF0000"/>
          <w:sz w:val="24"/>
          <w:szCs w:val="24"/>
        </w:rPr>
        <w:t>Pro citaci větších převzatých částí textu se používá tak zvaná přímá citace. V případě přímé</w:t>
      </w:r>
      <w:r w:rsidRPr="00547D4F">
        <w:rPr>
          <w:rFonts w:cs="Calibri"/>
          <w:color w:val="FF0000"/>
          <w:sz w:val="24"/>
          <w:szCs w:val="24"/>
        </w:rPr>
        <w:t xml:space="preserve"> citace</w:t>
      </w:r>
      <w:r>
        <w:rPr>
          <w:rFonts w:cs="Calibri"/>
          <w:color w:val="FF0000"/>
          <w:sz w:val="24"/>
          <w:szCs w:val="24"/>
        </w:rPr>
        <w:t xml:space="preserve"> je text vyznačen uvozovkami a citace je rozšířena o stranu (strany) ze kterých je čerpána</w:t>
      </w:r>
      <w:r w:rsidRPr="00547D4F">
        <w:rPr>
          <w:rFonts w:cs="Calibri"/>
          <w:color w:val="FF0000"/>
          <w:sz w:val="24"/>
          <w:szCs w:val="24"/>
        </w:rPr>
        <w:t xml:space="preserve"> (Novák, 2009, s. 40). </w:t>
      </w:r>
      <w:r>
        <w:rPr>
          <w:rFonts w:cs="Calibri"/>
          <w:color w:val="FF0000"/>
          <w:sz w:val="24"/>
          <w:szCs w:val="24"/>
        </w:rPr>
        <w:t>V případě více autorů se používají stejná pravidla jako u nepřímých citací a opět se uvádí strana, ze které je citováno.  Pokud se jedná o citaci ještě delší, pak by měla být v textu vizuálně odlišena nestandartním odsazením textu a uvedena následujícím způsobem.</w:t>
      </w:r>
    </w:p>
    <w:p w14:paraId="655CD015" w14:textId="77777777" w:rsidR="00BC35E9" w:rsidRPr="002B0F47" w:rsidRDefault="00BC35E9" w:rsidP="002B0F47">
      <w:pPr>
        <w:pStyle w:val="Bezmezer"/>
        <w:spacing w:line="360" w:lineRule="auto"/>
        <w:ind w:left="852" w:firstLine="2"/>
        <w:rPr>
          <w:color w:val="FF0000"/>
        </w:rPr>
      </w:pPr>
      <w:r>
        <w:rPr>
          <w:rFonts w:cs="Calibri"/>
          <w:color w:val="FF0000"/>
          <w:sz w:val="24"/>
          <w:szCs w:val="24"/>
        </w:rPr>
        <w:lastRenderedPageBreak/>
        <w:t>Novák (2009, s. 40) uvádí ……………………………………………………………………………… ………………………………………………………………………………………………………………………………………………………………………………………………………………………………………………………………………………………………………………………………………………………………………………</w:t>
      </w:r>
    </w:p>
    <w:p w14:paraId="655CD016" w14:textId="77777777" w:rsidR="00D87A00" w:rsidRDefault="00D87A00" w:rsidP="00D87A00">
      <w:pPr>
        <w:pStyle w:val="Nadpis1"/>
      </w:pPr>
      <w:bookmarkStart w:id="32" w:name="_Toc23440341"/>
      <w:r>
        <w:lastRenderedPageBreak/>
        <w:t>4</w:t>
      </w:r>
      <w:r w:rsidRPr="00261860">
        <w:t xml:space="preserve"> </w:t>
      </w:r>
      <w:r w:rsidR="00BF5F66">
        <w:t>Projekt experimentu</w:t>
      </w:r>
      <w:r w:rsidR="00754E82">
        <w:t>,</w:t>
      </w:r>
      <w:r w:rsidR="00BF5F66">
        <w:t xml:space="preserve"> jeho organizace</w:t>
      </w:r>
      <w:bookmarkEnd w:id="32"/>
      <w:r w:rsidR="00754E82">
        <w:t xml:space="preserve"> a průběh</w:t>
      </w:r>
    </w:p>
    <w:p w14:paraId="655CD017" w14:textId="77777777" w:rsidR="00C33A46" w:rsidRPr="00114E2C" w:rsidRDefault="00C33A46" w:rsidP="00C33A46">
      <w:pPr>
        <w:pStyle w:val="Text-odsazen"/>
        <w:rPr>
          <w:color w:val="FF0000"/>
        </w:rPr>
      </w:pPr>
      <w:r>
        <w:rPr>
          <w:color w:val="FF0000"/>
        </w:rPr>
        <w:t>V této části práce proveďte detailní popis</w:t>
      </w:r>
      <w:r w:rsidRPr="00114E2C">
        <w:rPr>
          <w:color w:val="FF0000"/>
        </w:rPr>
        <w:t xml:space="preserve"> typu experimentu</w:t>
      </w:r>
      <w:r w:rsidR="00131920">
        <w:rPr>
          <w:color w:val="FF0000"/>
        </w:rPr>
        <w:t>, jeho časového harmonogramu, místa provedení, přístrojového zabezpečení a průběhu vlastního sběru dat (měření).</w:t>
      </w:r>
      <w:r w:rsidRPr="00114E2C">
        <w:rPr>
          <w:color w:val="FF0000"/>
        </w:rPr>
        <w:t xml:space="preserve"> Vhodné je také uvést způsob administrace docházky a dalších případných proměnných. Metodika </w:t>
      </w:r>
      <w:r w:rsidR="00131920">
        <w:rPr>
          <w:color w:val="FF0000"/>
        </w:rPr>
        <w:t xml:space="preserve">experimentu </w:t>
      </w:r>
      <w:r w:rsidRPr="00114E2C">
        <w:rPr>
          <w:color w:val="FF0000"/>
        </w:rPr>
        <w:t>musí být popsána tak, aby bylo možné výzkum kdykoliv co nejpřesněji opakovat.</w:t>
      </w:r>
      <w:r>
        <w:rPr>
          <w:color w:val="FF0000"/>
        </w:rPr>
        <w:t xml:space="preserve"> Následující modrý text je příkladem psaní této subkapitoly.</w:t>
      </w:r>
    </w:p>
    <w:p w14:paraId="655CD018" w14:textId="77777777" w:rsidR="00C33A46" w:rsidRPr="004D39BF" w:rsidRDefault="00C33A46" w:rsidP="00C33A46">
      <w:pPr>
        <w:pStyle w:val="Text-odsazen"/>
      </w:pPr>
      <w:r w:rsidRPr="004D39BF">
        <w:t xml:space="preserve">V našem případě nemůžeme říci, že jde o experiment v pravém slova smyslu. Náš výběr výzkumného souboru neproběhl náhodně, nýbrž byl předem daný a námi vybraný. Ježek, Vaculík a </w:t>
      </w:r>
      <w:proofErr w:type="spellStart"/>
      <w:r w:rsidRPr="004D39BF">
        <w:t>Wortner</w:t>
      </w:r>
      <w:proofErr w:type="spellEnd"/>
      <w:r w:rsidRPr="004D39BF">
        <w:t xml:space="preserve"> (2006) či </w:t>
      </w:r>
      <w:proofErr w:type="spellStart"/>
      <w:r w:rsidRPr="004D39BF">
        <w:t>Shadish</w:t>
      </w:r>
      <w:proofErr w:type="spellEnd"/>
      <w:r w:rsidRPr="004D39BF">
        <w:t xml:space="preserve">, </w:t>
      </w:r>
      <w:proofErr w:type="spellStart"/>
      <w:r w:rsidRPr="004D39BF">
        <w:t>Cook</w:t>
      </w:r>
      <w:proofErr w:type="spellEnd"/>
      <w:r w:rsidRPr="004D39BF">
        <w:t xml:space="preserve"> a Campbell (2002) uvádějí, že takový výběr je typický pro </w:t>
      </w:r>
      <w:proofErr w:type="spellStart"/>
      <w:r w:rsidRPr="004D39BF">
        <w:t>kvaziexperiment</w:t>
      </w:r>
      <w:proofErr w:type="spellEnd"/>
      <w:r w:rsidRPr="004D39BF">
        <w:t>. Tímto výběrem je částečně ohrožena vnitřní validita, ovšem Thomas a Nelson (1996) dodávají, že i přes to máme stále kontrolu nad nezávisle proměnnou</w:t>
      </w:r>
      <w:r w:rsidR="00CE3CD5">
        <w:t>…</w:t>
      </w:r>
    </w:p>
    <w:p w14:paraId="655CD019" w14:textId="77777777" w:rsidR="00575D47" w:rsidRDefault="00575D47" w:rsidP="00575D47">
      <w:pPr>
        <w:pStyle w:val="Nadpis2"/>
      </w:pPr>
      <w:bookmarkStart w:id="33" w:name="_Toc23440342"/>
      <w:r>
        <w:t xml:space="preserve">4.1 </w:t>
      </w:r>
      <w:r w:rsidR="00CC5567">
        <w:t>O</w:t>
      </w:r>
      <w:r w:rsidR="00CC5567" w:rsidRPr="00CC5567">
        <w:t>rganizační a přístrojové zabezpečení experimentu</w:t>
      </w:r>
      <w:bookmarkEnd w:id="33"/>
    </w:p>
    <w:p w14:paraId="655CD01A" w14:textId="77777777" w:rsidR="00131920" w:rsidRPr="00C33A46" w:rsidRDefault="00131920" w:rsidP="00131920">
      <w:pPr>
        <w:pStyle w:val="Text-odsazen"/>
      </w:pPr>
      <w:r w:rsidRPr="004D39BF">
        <w:t xml:space="preserve">V práci využíváme profil Time </w:t>
      </w:r>
      <w:proofErr w:type="spellStart"/>
      <w:r w:rsidRPr="004D39BF">
        <w:t>series</w:t>
      </w:r>
      <w:proofErr w:type="spellEnd"/>
      <w:r w:rsidRPr="004D39BF">
        <w:t xml:space="preserve"> design. Tento profil má pouze jednu skupinu. Nejprve provedeme vstupní testování. Poté bude devět týdnů probíhat klasický trénink. Po devíti týdnech provedeme druhé testování. Následně nasadíme na dalších devět týdnů náš vytvořený tréninkový program a na závěr proběhne výstupní testování</w:t>
      </w:r>
      <w:r>
        <w:t>…</w:t>
      </w:r>
    </w:p>
    <w:p w14:paraId="655CD01B" w14:textId="77777777" w:rsidR="00CC5567" w:rsidRDefault="00CC5567" w:rsidP="00CC5567">
      <w:pPr>
        <w:pStyle w:val="Nadpis2"/>
      </w:pPr>
      <w:bookmarkStart w:id="34" w:name="_Toc23440343"/>
      <w:r>
        <w:t xml:space="preserve">4.2 </w:t>
      </w:r>
      <w:r w:rsidR="00EA33AD" w:rsidRPr="000E2DBD">
        <w:t>Charakteristika souboru</w:t>
      </w:r>
      <w:bookmarkEnd w:id="34"/>
    </w:p>
    <w:p w14:paraId="655CD01C" w14:textId="77777777" w:rsidR="00024A0A" w:rsidRPr="00740F8E" w:rsidRDefault="00024A0A" w:rsidP="00024A0A">
      <w:pPr>
        <w:pStyle w:val="Text-odsazen"/>
        <w:rPr>
          <w:color w:val="FF0000"/>
        </w:rPr>
      </w:pPr>
      <w:r w:rsidRPr="00740F8E">
        <w:rPr>
          <w:color w:val="FF0000"/>
        </w:rPr>
        <w:t>Přesný popis způsobu výběru probandů (popř. dělení do skupin, další důležité skupinové charakteristiky, zejména způsob sestavení kontrolní skupiny, nutno uvést jakým způsobem byl zajištěn souhlas probandů s výzkumem a jakým způsobem vylo zajištěno utajení výsledků nebo anonymita probandů). Uvádíme rozsah souboru (n), průměrný věk, tělesná výška, tělesná hmotnost, eventuálně poměr počtu chlapců, dívek ve skupině.</w:t>
      </w:r>
      <w:r>
        <w:rPr>
          <w:color w:val="FF0000"/>
        </w:rPr>
        <w:t xml:space="preserve"> Následující modrý text je příkladem psaní této subkapitoly.</w:t>
      </w:r>
    </w:p>
    <w:p w14:paraId="655CD01D" w14:textId="77777777" w:rsidR="00024A0A" w:rsidRPr="00092780" w:rsidRDefault="00024A0A" w:rsidP="00024A0A">
      <w:pPr>
        <w:pStyle w:val="Text-odsazen"/>
      </w:pPr>
      <w:r w:rsidRPr="00092780">
        <w:t>Náš výzkumný soubor tvoří 20 mladých fotbalistů ve věku 10–11 let. Jde o kategorii starší přípravky a spadá do ontogenetického období mladšího školního věku. Tato kategorie trénuje 3x týdně</w:t>
      </w:r>
      <w:r>
        <w:t>…</w:t>
      </w:r>
      <w:r w:rsidRPr="00092780">
        <w:t xml:space="preserve"> </w:t>
      </w:r>
      <w:r>
        <w:t>…</w:t>
      </w:r>
      <w:r w:rsidRPr="00092780">
        <w:t>Všichni hráči hrají fotbal alespoň dva roky. Všichni hráči jsou chlapci. Všichni sledovaní hráči absolvovali všechna měření a v tréninkovém procesu byli bez dlouhodobých výpadků</w:t>
      </w:r>
      <w:r w:rsidR="00CE3CD5">
        <w:t>…</w:t>
      </w:r>
    </w:p>
    <w:p w14:paraId="655CD01E" w14:textId="77777777" w:rsidR="00024A0A" w:rsidRPr="00024A0A" w:rsidRDefault="00024A0A" w:rsidP="00024A0A"/>
    <w:p w14:paraId="655CD01F" w14:textId="77777777" w:rsidR="000B2E34" w:rsidRDefault="00EA33AD" w:rsidP="000B2E34">
      <w:pPr>
        <w:pStyle w:val="Nadpis2"/>
      </w:pPr>
      <w:bookmarkStart w:id="35" w:name="_Toc23440344"/>
      <w:r>
        <w:lastRenderedPageBreak/>
        <w:t xml:space="preserve">4.3 </w:t>
      </w:r>
      <w:r w:rsidR="000B2E34" w:rsidRPr="000B2E34">
        <w:t>Sběr dat</w:t>
      </w:r>
      <w:bookmarkEnd w:id="35"/>
    </w:p>
    <w:p w14:paraId="655CD020" w14:textId="77777777" w:rsidR="00181084" w:rsidRPr="00183819" w:rsidRDefault="00181084" w:rsidP="00181084">
      <w:pPr>
        <w:pStyle w:val="Bezmezer"/>
        <w:spacing w:line="360" w:lineRule="auto"/>
        <w:ind w:firstLine="709"/>
        <w:rPr>
          <w:color w:val="0070C0"/>
          <w:sz w:val="24"/>
        </w:rPr>
      </w:pPr>
      <w:r w:rsidRPr="00183819">
        <w:rPr>
          <w:color w:val="0070C0"/>
          <w:sz w:val="24"/>
        </w:rPr>
        <w:t>Budeme porovnávat vývoj sledovaného jevu před naší intervencí s vývojem po našem vstupu do procesu. V našem konkrétním případě budeme sledovat rozvoj pohybových schopností hráčů během klasického tréninku, poté nasadíme náš program a budeme sledovat, jak se jeho vlivem bud</w:t>
      </w:r>
      <w:r w:rsidR="005F7131">
        <w:rPr>
          <w:color w:val="0070C0"/>
          <w:sz w:val="24"/>
        </w:rPr>
        <w:t>e</w:t>
      </w:r>
      <w:r w:rsidRPr="00183819">
        <w:rPr>
          <w:color w:val="0070C0"/>
          <w:sz w:val="24"/>
        </w:rPr>
        <w:t xml:space="preserve"> křivka růstu měnit.</w:t>
      </w:r>
    </w:p>
    <w:p w14:paraId="655CD021" w14:textId="5B258B1F" w:rsidR="00181084" w:rsidRPr="00183819" w:rsidRDefault="00181084" w:rsidP="00181084">
      <w:pPr>
        <w:pStyle w:val="Bezmezer"/>
        <w:spacing w:line="360" w:lineRule="auto"/>
        <w:ind w:firstLine="709"/>
        <w:rPr>
          <w:color w:val="0070C0"/>
          <w:sz w:val="24"/>
        </w:rPr>
      </w:pPr>
      <w:r w:rsidRPr="00183819">
        <w:rPr>
          <w:color w:val="0070C0"/>
          <w:sz w:val="24"/>
        </w:rPr>
        <w:t>Naměřené výsledky budeme statisticky ověřovat párovým t</w:t>
      </w:r>
      <w:r w:rsidR="00F97326">
        <w:rPr>
          <w:color w:val="0070C0"/>
          <w:sz w:val="24"/>
        </w:rPr>
        <w:t>-</w:t>
      </w:r>
      <w:r w:rsidRPr="00183819">
        <w:rPr>
          <w:color w:val="0070C0"/>
          <w:sz w:val="24"/>
        </w:rPr>
        <w:t xml:space="preserve">testem na hladině významnosti 0,05. Konkrétně budeme sledovat období mezi 2. a 3. měřením, tedy výsledky před a po aplikaci vytvořeného tréninkového programu s gymnastickými prvky. Ověřovat budeme jednotlivé dílčí testy strukturovaného </w:t>
      </w:r>
      <w:proofErr w:type="spellStart"/>
      <w:r w:rsidRPr="00183819">
        <w:rPr>
          <w:color w:val="0070C0"/>
          <w:sz w:val="24"/>
        </w:rPr>
        <w:t>Denisiuk</w:t>
      </w:r>
      <w:proofErr w:type="spellEnd"/>
      <w:r w:rsidRPr="00183819">
        <w:rPr>
          <w:color w:val="0070C0"/>
          <w:sz w:val="24"/>
        </w:rPr>
        <w:t xml:space="preserve"> testu, jelikož každý test je zaměřený na jinou pohybovou schopnost. Pro jednotlivé schopnosti tedy na hladině významnosti 0,05 potvrdíme či vyvrátíme hypotéz</w:t>
      </w:r>
      <w:r w:rsidR="00D1347C">
        <w:rPr>
          <w:color w:val="0070C0"/>
          <w:sz w:val="24"/>
        </w:rPr>
        <w:t>y</w:t>
      </w:r>
      <w:r w:rsidRPr="00183819">
        <w:rPr>
          <w:color w:val="0070C0"/>
          <w:sz w:val="24"/>
        </w:rPr>
        <w:t xml:space="preserve"> H</w:t>
      </w:r>
      <w:r w:rsidR="00D1347C">
        <w:rPr>
          <w:color w:val="0070C0"/>
          <w:sz w:val="24"/>
        </w:rPr>
        <w:t>1</w:t>
      </w:r>
      <w:r w:rsidR="00167BE4">
        <w:rPr>
          <w:color w:val="0070C0"/>
          <w:sz w:val="24"/>
        </w:rPr>
        <w:t xml:space="preserve"> až H5.</w:t>
      </w:r>
      <w:r w:rsidRPr="00183819">
        <w:rPr>
          <w:color w:val="0070C0"/>
          <w:sz w:val="24"/>
        </w:rPr>
        <w:t xml:space="preserve"> </w:t>
      </w:r>
    </w:p>
    <w:p w14:paraId="655CD022" w14:textId="77777777" w:rsidR="005310D9" w:rsidRPr="005310D9" w:rsidRDefault="00181084" w:rsidP="00181084">
      <w:r w:rsidRPr="00183819">
        <w:rPr>
          <w:color w:val="0070C0"/>
        </w:rPr>
        <w:t>Na závěr se na naměřená data podíváme ještě z hlediska věcné významnosti, která, jak uvádí Soukup (2013), zkoumá užitečnost výsledků v reálném světě.</w:t>
      </w:r>
    </w:p>
    <w:p w14:paraId="655CD023" w14:textId="77777777" w:rsidR="00F653FD" w:rsidRDefault="00A2032E" w:rsidP="00615042">
      <w:pPr>
        <w:pStyle w:val="Nadpis1"/>
      </w:pPr>
      <w:bookmarkStart w:id="36" w:name="_Toc23440345"/>
      <w:r>
        <w:lastRenderedPageBreak/>
        <w:t>5</w:t>
      </w:r>
      <w:r w:rsidR="002C3876" w:rsidRPr="00261860">
        <w:t xml:space="preserve"> </w:t>
      </w:r>
      <w:r w:rsidR="00F653FD" w:rsidRPr="00261860">
        <w:t>Výsledky</w:t>
      </w:r>
      <w:bookmarkEnd w:id="36"/>
    </w:p>
    <w:p w14:paraId="655CD024" w14:textId="77777777" w:rsidR="005F0867" w:rsidRPr="005F0867" w:rsidRDefault="00360657" w:rsidP="005F0867">
      <w:pPr>
        <w:rPr>
          <w:color w:val="FF0000"/>
        </w:rPr>
      </w:pPr>
      <w:r>
        <w:rPr>
          <w:color w:val="FF0000"/>
        </w:rPr>
        <w:t>Tato kapitola (V</w:t>
      </w:r>
      <w:r w:rsidR="00AD1EC6">
        <w:rPr>
          <w:color w:val="FF0000"/>
        </w:rPr>
        <w:t>ýsledky</w:t>
      </w:r>
      <w:r>
        <w:rPr>
          <w:color w:val="FF0000"/>
        </w:rPr>
        <w:t>)</w:t>
      </w:r>
      <w:r w:rsidR="00AD1EC6">
        <w:rPr>
          <w:color w:val="FF0000"/>
        </w:rPr>
        <w:t xml:space="preserve"> může být do kvalifikační práce zařazena buď samostatně, nebo může být</w:t>
      </w:r>
      <w:r w:rsidR="005F0867" w:rsidRPr="005F0867">
        <w:rPr>
          <w:color w:val="FF0000"/>
        </w:rPr>
        <w:t xml:space="preserve"> spojená s</w:t>
      </w:r>
      <w:r w:rsidR="00AD1EC6">
        <w:rPr>
          <w:color w:val="FF0000"/>
        </w:rPr>
        <w:t xml:space="preserve"> následující </w:t>
      </w:r>
      <w:r w:rsidR="005F0867" w:rsidRPr="005F0867">
        <w:rPr>
          <w:color w:val="FF0000"/>
        </w:rPr>
        <w:t xml:space="preserve">kapitolou </w:t>
      </w:r>
      <w:r w:rsidR="00AD1EC6">
        <w:rPr>
          <w:color w:val="FF0000"/>
        </w:rPr>
        <w:t>(Diskuse)</w:t>
      </w:r>
      <w:r w:rsidR="005F0867" w:rsidRPr="005F0867">
        <w:rPr>
          <w:color w:val="FF0000"/>
        </w:rPr>
        <w:t xml:space="preserve"> do jedné kapitoly </w:t>
      </w:r>
      <w:r>
        <w:rPr>
          <w:color w:val="FF0000"/>
        </w:rPr>
        <w:t xml:space="preserve">nazvané pak </w:t>
      </w:r>
      <w:r w:rsidR="005F0867" w:rsidRPr="005F0867">
        <w:rPr>
          <w:color w:val="FF0000"/>
        </w:rPr>
        <w:t>Výsledky a diskuse.</w:t>
      </w:r>
      <w:r w:rsidR="00AD1EC6">
        <w:rPr>
          <w:color w:val="FF0000"/>
        </w:rPr>
        <w:t xml:space="preserve"> </w:t>
      </w:r>
      <w:hyperlink r:id="rId21" w:tooltip="Pravidla českého pravopisu" w:history="1">
        <w:r w:rsidR="00AD1EC6" w:rsidRPr="00AD1EC6">
          <w:rPr>
            <w:rStyle w:val="Hypertextovodkaz"/>
            <w:color w:val="FF0000"/>
            <w:u w:val="none"/>
          </w:rPr>
          <w:t>Pravidla českého pravopisu</w:t>
        </w:r>
      </w:hyperlink>
      <w:r w:rsidR="00AD1EC6" w:rsidRPr="00AD1EC6">
        <w:rPr>
          <w:color w:val="FF0000"/>
        </w:rPr>
        <w:t xml:space="preserve"> připouštějí i variantu </w:t>
      </w:r>
      <w:r w:rsidR="00AD1EC6" w:rsidRPr="00AD1EC6">
        <w:rPr>
          <w:iCs/>
          <w:color w:val="FF0000"/>
        </w:rPr>
        <w:t>disku</w:t>
      </w:r>
      <w:r w:rsidR="00742F4B">
        <w:rPr>
          <w:iCs/>
          <w:color w:val="FF0000"/>
        </w:rPr>
        <w:t>z</w:t>
      </w:r>
      <w:r w:rsidR="00AD1EC6" w:rsidRPr="00AD1EC6">
        <w:rPr>
          <w:iCs/>
          <w:color w:val="FF0000"/>
        </w:rPr>
        <w:t>e</w:t>
      </w:r>
      <w:r w:rsidR="00F302CE">
        <w:rPr>
          <w:iCs/>
          <w:color w:val="FF0000"/>
        </w:rPr>
        <w:t xml:space="preserve">, ale pak to musí být v celé práci </w:t>
      </w:r>
      <w:r w:rsidR="00742F4B">
        <w:rPr>
          <w:iCs/>
          <w:color w:val="FF0000"/>
        </w:rPr>
        <w:t>užito jednotně</w:t>
      </w:r>
      <w:r w:rsidR="00F302CE">
        <w:rPr>
          <w:iCs/>
          <w:color w:val="FF0000"/>
        </w:rPr>
        <w:t>.</w:t>
      </w:r>
    </w:p>
    <w:p w14:paraId="655CD025" w14:textId="77777777" w:rsidR="009B0455" w:rsidRPr="009136D9" w:rsidRDefault="00C92A17" w:rsidP="003E0308">
      <w:pPr>
        <w:pStyle w:val="Text-odsazen"/>
        <w:rPr>
          <w:color w:val="FF0000"/>
        </w:rPr>
      </w:pPr>
      <w:r w:rsidRPr="009136D9">
        <w:rPr>
          <w:color w:val="FF0000"/>
        </w:rPr>
        <w:t>Prezentace dosažených výsledků. Předkládáme nejzávažnější fakta a teorie. Nejvhodnějšími prezentačními prostředky jsou tabulky, grafy, schémata. V textu pouze konstatujeme, upozorňujeme či zdůrazňujeme vybrané aspekty předložených výsledků.</w:t>
      </w:r>
      <w:r w:rsidR="00742F4B">
        <w:rPr>
          <w:color w:val="FF0000"/>
        </w:rPr>
        <w:t xml:space="preserve"> Následující modrý text je příkladem psaní výsledkové části práce.</w:t>
      </w:r>
    </w:p>
    <w:p w14:paraId="655CD026" w14:textId="77777777" w:rsidR="002579F0" w:rsidRPr="002579F0" w:rsidRDefault="002579F0" w:rsidP="002579F0">
      <w:pPr>
        <w:pStyle w:val="Bezmezer"/>
        <w:spacing w:line="360" w:lineRule="auto"/>
        <w:ind w:firstLine="709"/>
        <w:rPr>
          <w:rFonts w:cs="Calibri"/>
          <w:color w:val="0070C0"/>
          <w:sz w:val="24"/>
        </w:rPr>
      </w:pPr>
      <w:r w:rsidRPr="002579F0">
        <w:rPr>
          <w:color w:val="0070C0"/>
          <w:sz w:val="24"/>
        </w:rPr>
        <w:t xml:space="preserve">Výpočet t – testu bude pro všechny schopnosti stejný. Nejprve si musíme vypočítat rozdíl výsledků druhého a třetího testování (v tabulkách 7–11 je to poslední sloupec) a vypočítat jejich průměr (značeno </w:t>
      </w:r>
      <w:r w:rsidRPr="002579F0">
        <w:rPr>
          <w:i/>
          <w:color w:val="0070C0"/>
          <w:sz w:val="24"/>
        </w:rPr>
        <w:t>m</w:t>
      </w:r>
      <w:r w:rsidRPr="002579F0">
        <w:rPr>
          <w:color w:val="0070C0"/>
          <w:sz w:val="24"/>
        </w:rPr>
        <w:t xml:space="preserve">). Údaj rozdílu výsledků druhého a třetího testování potřebujeme k výpočtu směrodatné </w:t>
      </w:r>
      <w:r w:rsidRPr="002579F0">
        <w:rPr>
          <w:rFonts w:cs="Calibri"/>
          <w:color w:val="0070C0"/>
          <w:sz w:val="24"/>
        </w:rPr>
        <w:t>odchylky (</w:t>
      </w:r>
      <w:r w:rsidRPr="002579F0">
        <w:rPr>
          <w:rFonts w:cs="Calibri"/>
          <w:i/>
          <w:color w:val="0070C0"/>
          <w:sz w:val="24"/>
        </w:rPr>
        <w:t>s</w:t>
      </w:r>
      <w:r w:rsidRPr="002579F0">
        <w:rPr>
          <w:rFonts w:cs="Calibri"/>
          <w:color w:val="0070C0"/>
          <w:sz w:val="24"/>
        </w:rPr>
        <w:t xml:space="preserve">), </w:t>
      </w:r>
      <m:oMath>
        <m:r>
          <w:rPr>
            <w:rFonts w:ascii="Cambria Math" w:hAnsi="Cambria Math" w:cs="Calibri"/>
          </w:rPr>
          <m:t>s</m:t>
        </m:r>
        <m:r>
          <w:rPr>
            <w:rFonts w:ascii="Cambria Math" w:cs="Calibri"/>
          </w:rPr>
          <m:t>=</m:t>
        </m:r>
        <m:rad>
          <m:radPr>
            <m:degHide m:val="1"/>
            <m:ctrlPr>
              <w:rPr>
                <w:rFonts w:ascii="Cambria Math" w:hAnsi="Cambria Math" w:cs="Calibri"/>
                <w:i/>
              </w:rPr>
            </m:ctrlPr>
          </m:radPr>
          <m:deg/>
          <m:e>
            <m:f>
              <m:fPr>
                <m:ctrlPr>
                  <w:rPr>
                    <w:rFonts w:ascii="Cambria Math" w:hAnsi="Cambria Math" w:cs="Calibri"/>
                    <w:i/>
                  </w:rPr>
                </m:ctrlPr>
              </m:fPr>
              <m:num>
                <m:nary>
                  <m:naryPr>
                    <m:chr m:val="∑"/>
                    <m:limLoc m:val="undOvr"/>
                    <m:ctrlPr>
                      <w:rPr>
                        <w:rFonts w:ascii="Cambria Math" w:hAnsi="Cambria Math" w:cs="Calibri"/>
                        <w:i/>
                      </w:rPr>
                    </m:ctrlPr>
                  </m:naryPr>
                  <m:sub>
                    <m:r>
                      <w:rPr>
                        <w:rFonts w:ascii="Cambria Math" w:hAnsi="Cambria Math" w:cs="Calibri"/>
                      </w:rPr>
                      <m:t>i</m:t>
                    </m:r>
                    <m:r>
                      <w:rPr>
                        <w:rFonts w:ascii="Cambria Math" w:cs="Calibri"/>
                      </w:rPr>
                      <m:t>=1</m:t>
                    </m:r>
                  </m:sub>
                  <m:sup>
                    <m:r>
                      <w:rPr>
                        <w:rFonts w:ascii="Cambria Math" w:hAnsi="Cambria Math" w:cs="Calibri"/>
                      </w:rPr>
                      <m:t>n</m:t>
                    </m:r>
                  </m:sup>
                  <m:e>
                    <m:sSup>
                      <m:sSupPr>
                        <m:ctrlPr>
                          <w:rPr>
                            <w:rFonts w:ascii="Cambria Math" w:hAnsi="Cambria Math" w:cs="Calibri"/>
                            <w:i/>
                          </w:rPr>
                        </m:ctrlPr>
                      </m:sSupPr>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x</m:t>
                                </m:r>
                              </m:e>
                              <m:sub>
                                <m:r>
                                  <w:rPr>
                                    <w:rFonts w:ascii="Cambria Math" w:hAnsi="Cambria Math" w:cs="Calibri"/>
                                  </w:rPr>
                                  <m:t>i</m:t>
                                </m:r>
                              </m:sub>
                            </m:sSub>
                            <m:r>
                              <w:rPr>
                                <w:rFonts w:ascii="Cambria Math" w:hAnsi="Cambria Math" w:cs="Calibri"/>
                              </w:rPr>
                              <m:t>-</m:t>
                            </m:r>
                            <m:acc>
                              <m:accPr>
                                <m:chr m:val="̅"/>
                                <m:ctrlPr>
                                  <w:rPr>
                                    <w:rFonts w:ascii="Cambria Math" w:hAnsi="Cambria Math" w:cs="Calibri"/>
                                    <w:i/>
                                  </w:rPr>
                                </m:ctrlPr>
                              </m:accPr>
                              <m:e>
                                <m:r>
                                  <w:rPr>
                                    <w:rFonts w:ascii="Cambria Math" w:hAnsi="Cambria Math" w:cs="Calibri"/>
                                  </w:rPr>
                                  <m:t>x</m:t>
                                </m:r>
                              </m:e>
                            </m:acc>
                          </m:e>
                        </m:d>
                      </m:e>
                      <m:sup>
                        <m:r>
                          <w:rPr>
                            <w:rFonts w:ascii="Cambria Math" w:cs="Calibri"/>
                          </w:rPr>
                          <m:t>2</m:t>
                        </m:r>
                      </m:sup>
                    </m:sSup>
                  </m:e>
                </m:nary>
              </m:num>
              <m:den>
                <m:r>
                  <w:rPr>
                    <w:rFonts w:ascii="Cambria Math" w:hAnsi="Cambria Math" w:cs="Calibri"/>
                  </w:rPr>
                  <m:t>n-</m:t>
                </m:r>
                <m:r>
                  <w:rPr>
                    <w:rFonts w:ascii="Cambria Math" w:cs="Calibri"/>
                  </w:rPr>
                  <m:t>1</m:t>
                </m:r>
              </m:den>
            </m:f>
          </m:e>
        </m:rad>
      </m:oMath>
      <w:r w:rsidRPr="002579F0">
        <w:rPr>
          <w:rFonts w:cs="Calibri"/>
          <w:color w:val="0070C0"/>
          <w:sz w:val="24"/>
        </w:rPr>
        <w:t>. Poté vypočítáme směrodatnou chybu rozdílů měření</w:t>
      </w:r>
      <w:r w:rsidRPr="002579F0">
        <w:rPr>
          <w:color w:val="0070C0"/>
          <w:sz w:val="24"/>
        </w:rPr>
        <w:t xml:space="preserve"> </w:t>
      </w:r>
      <w:r w:rsidRPr="002579F0">
        <w:rPr>
          <w:rFonts w:cs="Calibri"/>
          <w:color w:val="0070C0"/>
          <w:sz w:val="24"/>
        </w:rPr>
        <w:t>(</w:t>
      </w:r>
      <w:r w:rsidRPr="002579F0">
        <w:rPr>
          <w:rFonts w:cs="Calibri"/>
          <w:i/>
          <w:color w:val="0070C0"/>
          <w:sz w:val="24"/>
        </w:rPr>
        <w:t>SE</w:t>
      </w:r>
      <w:r w:rsidRPr="002579F0">
        <w:rPr>
          <w:rFonts w:cs="Calibri"/>
          <w:color w:val="0070C0"/>
          <w:sz w:val="24"/>
        </w:rPr>
        <w:t xml:space="preserve">), </w:t>
      </w:r>
      <m:oMath>
        <m:r>
          <w:rPr>
            <w:rFonts w:ascii="Cambria Math" w:hAnsi="Cambria Math" w:cs="Calibri"/>
          </w:rPr>
          <m:t>SE</m:t>
        </m:r>
        <m:r>
          <w:rPr>
            <w:rFonts w:ascii="Cambria Math" w:cs="Calibri"/>
          </w:rPr>
          <m:t xml:space="preserve"> (</m:t>
        </m:r>
        <m:r>
          <w:rPr>
            <w:rFonts w:ascii="Cambria Math" w:hAnsi="Cambria Math" w:cs="Calibri"/>
          </w:rPr>
          <m:t>m</m:t>
        </m:r>
        <m:r>
          <w:rPr>
            <w:rFonts w:ascii="Cambria Math" w:cs="Calibri"/>
          </w:rPr>
          <m:t xml:space="preserve">)= </m:t>
        </m:r>
        <m:f>
          <m:fPr>
            <m:ctrlPr>
              <w:rPr>
                <w:rFonts w:ascii="Cambria Math" w:hAnsi="Cambria Math" w:cs="Calibri"/>
                <w:i/>
              </w:rPr>
            </m:ctrlPr>
          </m:fPr>
          <m:num>
            <m:r>
              <w:rPr>
                <w:rFonts w:ascii="Cambria Math" w:hAnsi="Cambria Math" w:cs="Calibri"/>
              </w:rPr>
              <m:t>s</m:t>
            </m:r>
          </m:num>
          <m:den>
            <m:rad>
              <m:radPr>
                <m:degHide m:val="1"/>
                <m:ctrlPr>
                  <w:rPr>
                    <w:rFonts w:ascii="Cambria Math" w:hAnsi="Cambria Math" w:cs="Calibri"/>
                    <w:i/>
                  </w:rPr>
                </m:ctrlPr>
              </m:radPr>
              <m:deg/>
              <m:e>
                <m:r>
                  <w:rPr>
                    <w:rFonts w:ascii="Cambria Math" w:hAnsi="Cambria Math" w:cs="Calibri"/>
                  </w:rPr>
                  <m:t>n</m:t>
                </m:r>
              </m:e>
            </m:rad>
          </m:den>
        </m:f>
      </m:oMath>
      <w:r w:rsidRPr="002579F0">
        <w:rPr>
          <w:rFonts w:cs="Calibri"/>
          <w:color w:val="0070C0"/>
          <w:sz w:val="24"/>
        </w:rPr>
        <w:t>. Nakonec vypočítáme testovací statistiku (</w:t>
      </w:r>
      <w:r w:rsidRPr="002579F0">
        <w:rPr>
          <w:rFonts w:cs="Calibri"/>
          <w:i/>
          <w:color w:val="0070C0"/>
          <w:sz w:val="24"/>
        </w:rPr>
        <w:t>t</w:t>
      </w:r>
      <w:r w:rsidRPr="002579F0">
        <w:rPr>
          <w:rFonts w:cs="Calibri"/>
          <w:color w:val="0070C0"/>
          <w:sz w:val="24"/>
        </w:rPr>
        <w:t xml:space="preserve">), která má za platnosti nulové hypotézy </w:t>
      </w:r>
      <w:r w:rsidRPr="002579F0">
        <w:rPr>
          <w:rFonts w:cs="Calibri"/>
          <w:i/>
          <w:color w:val="0070C0"/>
          <w:sz w:val="24"/>
        </w:rPr>
        <w:t>t – studentova rozložení</w:t>
      </w:r>
      <w:r w:rsidRPr="002579F0">
        <w:rPr>
          <w:rFonts w:cs="Calibri"/>
          <w:color w:val="0070C0"/>
          <w:sz w:val="24"/>
        </w:rPr>
        <w:t> </w:t>
      </w:r>
      <w:r w:rsidRPr="002579F0">
        <w:rPr>
          <w:rFonts w:cs="Calibri"/>
          <w:i/>
          <w:color w:val="0070C0"/>
          <w:sz w:val="24"/>
        </w:rPr>
        <w:t>n–1</w:t>
      </w:r>
      <w:r w:rsidRPr="002579F0">
        <w:rPr>
          <w:rFonts w:cs="Calibri"/>
          <w:color w:val="0070C0"/>
          <w:sz w:val="24"/>
        </w:rPr>
        <w:t xml:space="preserve"> stupeň volnosti, </w:t>
      </w:r>
      <m:oMath>
        <m:sSub>
          <m:sSubPr>
            <m:ctrlPr>
              <w:rPr>
                <w:rFonts w:ascii="Cambria Math" w:hAnsi="Cambria Math" w:cs="Calibri"/>
                <w:i/>
              </w:rPr>
            </m:ctrlPr>
          </m:sSubPr>
          <m:e>
            <m:r>
              <w:rPr>
                <w:rFonts w:ascii="Cambria Math" w:hAnsi="Cambria Math" w:cs="Calibri"/>
              </w:rPr>
              <m:t>t</m:t>
            </m:r>
          </m:e>
          <m:sub>
            <m:r>
              <w:rPr>
                <w:rFonts w:ascii="Cambria Math" w:cs="Calibri"/>
              </w:rPr>
              <m:t>0</m:t>
            </m:r>
          </m:sub>
        </m:sSub>
        <m:r>
          <w:rPr>
            <w:rFonts w:ascii="Cambria Math" w:cs="Calibri"/>
          </w:rPr>
          <m:t>=</m:t>
        </m:r>
        <m:f>
          <m:fPr>
            <m:ctrlPr>
              <w:rPr>
                <w:rFonts w:ascii="Cambria Math" w:hAnsi="Cambria Math" w:cs="Calibri"/>
                <w:i/>
              </w:rPr>
            </m:ctrlPr>
          </m:fPr>
          <m:num>
            <m:r>
              <w:rPr>
                <w:rFonts w:ascii="Cambria Math" w:hAnsi="Cambria Math" w:cs="Calibri"/>
              </w:rPr>
              <m:t>m-</m:t>
            </m:r>
            <m:r>
              <w:rPr>
                <w:rFonts w:ascii="Cambria Math" w:cs="Calibri"/>
              </w:rPr>
              <m:t>0</m:t>
            </m:r>
          </m:num>
          <m:den>
            <m:r>
              <w:rPr>
                <w:rFonts w:ascii="Cambria Math" w:hAnsi="Cambria Math" w:cs="Calibri"/>
              </w:rPr>
              <m:t>SE</m:t>
            </m:r>
            <m:r>
              <w:rPr>
                <w:rFonts w:ascii="Cambria Math" w:cs="Calibri"/>
              </w:rPr>
              <m:t xml:space="preserve"> (</m:t>
            </m:r>
            <m:r>
              <w:rPr>
                <w:rFonts w:ascii="Cambria Math" w:hAnsi="Cambria Math" w:cs="Calibri"/>
              </w:rPr>
              <m:t>m</m:t>
            </m:r>
            <m:r>
              <w:rPr>
                <w:rFonts w:ascii="Cambria Math" w:cs="Calibri"/>
              </w:rPr>
              <m:t>)</m:t>
            </m:r>
          </m:den>
        </m:f>
      </m:oMath>
      <w:r w:rsidRPr="002579F0">
        <w:rPr>
          <w:rFonts w:cs="Calibri"/>
          <w:color w:val="0070C0"/>
          <w:sz w:val="24"/>
        </w:rPr>
        <w:t xml:space="preserve">. Následně musíme použít tabulky kvantilů studentova rozložení a rozdělení </w:t>
      </w:r>
      <m:oMath>
        <m:sSub>
          <m:sSubPr>
            <m:ctrlPr>
              <w:rPr>
                <w:rFonts w:ascii="Cambria Math" w:hAnsi="Cambria Math" w:cs="Calibri"/>
                <w:i/>
              </w:rPr>
            </m:ctrlPr>
          </m:sSubPr>
          <m:e>
            <m:r>
              <w:rPr>
                <w:rFonts w:ascii="Cambria Math" w:hAnsi="Cambria Math" w:cs="Calibri"/>
              </w:rPr>
              <m:t>t</m:t>
            </m:r>
          </m:e>
          <m:sub>
            <m:r>
              <w:rPr>
                <w:rFonts w:ascii="Cambria Math" w:cs="Calibri"/>
              </w:rPr>
              <m:t>1</m:t>
            </m:r>
            <m:r>
              <w:rPr>
                <w:rFonts w:ascii="Cambria Math" w:cs="Calibri"/>
              </w:rPr>
              <m:t>-</m:t>
            </m:r>
            <m:f>
              <m:fPr>
                <m:ctrlPr>
                  <w:rPr>
                    <w:rFonts w:ascii="Cambria Math" w:hAnsi="Cambria Math" w:cs="Calibri"/>
                    <w:i/>
                  </w:rPr>
                </m:ctrlPr>
              </m:fPr>
              <m:num>
                <m:r>
                  <w:rPr>
                    <w:rFonts w:ascii="Cambria Math" w:cs="Calibri"/>
                  </w:rPr>
                  <m:t>0,05</m:t>
                </m:r>
              </m:num>
              <m:den>
                <m:r>
                  <w:rPr>
                    <w:rFonts w:ascii="Cambria Math" w:cs="Calibri"/>
                  </w:rPr>
                  <m:t>2</m:t>
                </m:r>
              </m:den>
            </m:f>
          </m:sub>
        </m:sSub>
        <m:r>
          <w:rPr>
            <w:rFonts w:ascii="Cambria Math" w:cs="Calibri"/>
          </w:rPr>
          <m:t>(</m:t>
        </m:r>
        <m:r>
          <w:rPr>
            <w:rFonts w:ascii="Cambria Math" w:hAnsi="Cambria Math" w:cs="Calibri"/>
          </w:rPr>
          <m:t>n-</m:t>
        </m:r>
        <m:r>
          <w:rPr>
            <w:rFonts w:ascii="Cambria Math" w:cs="Calibri"/>
          </w:rPr>
          <m:t>1)</m:t>
        </m:r>
      </m:oMath>
      <w:r w:rsidRPr="002579F0">
        <w:rPr>
          <w:rFonts w:cs="Calibri"/>
          <w:color w:val="0070C0"/>
          <w:sz w:val="24"/>
        </w:rPr>
        <w:t>. Tento údaj nám pomůže sestavit interval kritického oboru (</w:t>
      </w:r>
      <w:r w:rsidRPr="002579F0">
        <w:rPr>
          <w:rFonts w:cs="Calibri"/>
          <w:i/>
          <w:color w:val="0070C0"/>
          <w:sz w:val="24"/>
        </w:rPr>
        <w:t>W</w:t>
      </w:r>
      <w:r w:rsidRPr="002579F0">
        <w:rPr>
          <w:rFonts w:cs="Calibri"/>
          <w:color w:val="0070C0"/>
          <w:sz w:val="24"/>
        </w:rPr>
        <w:t xml:space="preserve">), </w:t>
      </w:r>
      <w:r w:rsidRPr="002579F0">
        <w:rPr>
          <w:rFonts w:cs="Calibri"/>
          <w:i/>
          <w:color w:val="0070C0"/>
          <w:sz w:val="24"/>
        </w:rPr>
        <w:t>W =</w:t>
      </w:r>
      <w:r w:rsidRPr="002579F0">
        <w:rPr>
          <w:rFonts w:cs="Calibri"/>
          <w:color w:val="0070C0"/>
          <w:sz w:val="24"/>
        </w:rPr>
        <w:t xml:space="preserve"> (-ꚙ; -</w:t>
      </w:r>
      <m:oMath>
        <m:sSub>
          <m:sSubPr>
            <m:ctrlPr>
              <w:rPr>
                <w:rFonts w:ascii="Cambria Math" w:hAnsi="Cambria Math" w:cs="Calibri"/>
                <w:i/>
              </w:rPr>
            </m:ctrlPr>
          </m:sSubPr>
          <m:e>
            <m:r>
              <w:rPr>
                <w:rFonts w:ascii="Cambria Math" w:hAnsi="Cambria Math" w:cs="Calibri"/>
              </w:rPr>
              <m:t>t</m:t>
            </m:r>
          </m:e>
          <m:sub>
            <m:r>
              <w:rPr>
                <w:rFonts w:ascii="Cambria Math" w:cs="Calibri"/>
              </w:rPr>
              <m:t>1</m:t>
            </m:r>
            <m:r>
              <w:rPr>
                <w:rFonts w:ascii="Cambria Math" w:cs="Calibri"/>
              </w:rPr>
              <m:t>-</m:t>
            </m:r>
            <m:f>
              <m:fPr>
                <m:ctrlPr>
                  <w:rPr>
                    <w:rFonts w:ascii="Cambria Math" w:hAnsi="Cambria Math" w:cs="Calibri"/>
                    <w:i/>
                  </w:rPr>
                </m:ctrlPr>
              </m:fPr>
              <m:num>
                <m:r>
                  <w:rPr>
                    <w:rFonts w:ascii="Cambria Math" w:cs="Calibri"/>
                  </w:rPr>
                  <m:t>0,05</m:t>
                </m:r>
              </m:num>
              <m:den>
                <m:r>
                  <w:rPr>
                    <w:rFonts w:ascii="Cambria Math" w:cs="Calibri"/>
                  </w:rPr>
                  <m:t>2</m:t>
                </m:r>
              </m:den>
            </m:f>
          </m:sub>
        </m:sSub>
        <m:r>
          <w:rPr>
            <w:rFonts w:ascii="Cambria Math" w:cs="Calibri"/>
          </w:rPr>
          <m:t>(</m:t>
        </m:r>
        <m:r>
          <w:rPr>
            <w:rFonts w:ascii="Cambria Math" w:hAnsi="Cambria Math" w:cs="Calibri"/>
          </w:rPr>
          <m:t>n-</m:t>
        </m:r>
        <m:r>
          <w:rPr>
            <w:rFonts w:ascii="Cambria Math" w:cs="Calibri"/>
          </w:rPr>
          <m:t>1)</m:t>
        </m:r>
      </m:oMath>
      <w:r w:rsidRPr="002579F0">
        <w:rPr>
          <w:rFonts w:cs="Calibri"/>
          <w:color w:val="0070C0"/>
          <w:sz w:val="24"/>
          <w:szCs w:val="24"/>
        </w:rPr>
        <w:t>&gt; U &lt;</w:t>
      </w:r>
      <m:oMath>
        <m:sSub>
          <m:sSubPr>
            <m:ctrlPr>
              <w:rPr>
                <w:rFonts w:ascii="Cambria Math" w:hAnsi="Cambria Math" w:cs="Calibri"/>
                <w:i/>
              </w:rPr>
            </m:ctrlPr>
          </m:sSubPr>
          <m:e>
            <m:r>
              <w:rPr>
                <w:rFonts w:ascii="Cambria Math" w:hAnsi="Cambria Math" w:cs="Calibri"/>
              </w:rPr>
              <m:t>t</m:t>
            </m:r>
          </m:e>
          <m:sub>
            <m:r>
              <w:rPr>
                <w:rFonts w:ascii="Cambria Math" w:cs="Calibri"/>
              </w:rPr>
              <m:t>1</m:t>
            </m:r>
            <m:r>
              <w:rPr>
                <w:rFonts w:ascii="Cambria Math" w:cs="Calibri"/>
              </w:rPr>
              <m:t>-</m:t>
            </m:r>
            <m:f>
              <m:fPr>
                <m:ctrlPr>
                  <w:rPr>
                    <w:rFonts w:ascii="Cambria Math" w:hAnsi="Cambria Math" w:cs="Calibri"/>
                    <w:i/>
                  </w:rPr>
                </m:ctrlPr>
              </m:fPr>
              <m:num>
                <m:r>
                  <w:rPr>
                    <w:rFonts w:ascii="Cambria Math" w:cs="Calibri"/>
                  </w:rPr>
                  <m:t>0,05</m:t>
                </m:r>
              </m:num>
              <m:den>
                <m:r>
                  <w:rPr>
                    <w:rFonts w:ascii="Cambria Math" w:cs="Calibri"/>
                  </w:rPr>
                  <m:t>2</m:t>
                </m:r>
              </m:den>
            </m:f>
          </m:sub>
        </m:sSub>
        <m:r>
          <w:rPr>
            <w:rFonts w:ascii="Cambria Math" w:cs="Calibri"/>
          </w:rPr>
          <m:t>(</m:t>
        </m:r>
        <m:r>
          <w:rPr>
            <w:rFonts w:ascii="Cambria Math" w:hAnsi="Cambria Math" w:cs="Calibri"/>
          </w:rPr>
          <m:t>n-</m:t>
        </m:r>
        <m:r>
          <w:rPr>
            <w:rFonts w:ascii="Cambria Math" w:cs="Calibri"/>
          </w:rPr>
          <m:t>1)</m:t>
        </m:r>
      </m:oMath>
      <w:r w:rsidRPr="002579F0">
        <w:rPr>
          <w:rFonts w:cs="Calibri"/>
          <w:color w:val="0070C0"/>
          <w:sz w:val="24"/>
        </w:rPr>
        <w:t xml:space="preserve">; ꚙ). Na základě tohoto intervalu následně rozhodneme, zda můžeme vyvrátit H0 či nikoliv. Pokud </w:t>
      </w:r>
      <w:r w:rsidRPr="002579F0">
        <w:rPr>
          <w:rFonts w:cs="Calibri"/>
          <w:i/>
          <w:color w:val="0070C0"/>
          <w:sz w:val="24"/>
        </w:rPr>
        <w:t>t</w:t>
      </w:r>
      <w:r w:rsidRPr="002579F0">
        <w:rPr>
          <w:rFonts w:cs="Calibri"/>
          <w:i/>
          <w:color w:val="0070C0"/>
          <w:sz w:val="24"/>
          <w:vertAlign w:val="subscript"/>
        </w:rPr>
        <w:t>0</w:t>
      </w:r>
      <w:r w:rsidRPr="002579F0">
        <w:rPr>
          <w:rFonts w:cs="Calibri"/>
          <w:color w:val="0070C0"/>
          <w:sz w:val="24"/>
        </w:rPr>
        <w:t xml:space="preserve"> </w:t>
      </w:r>
      <w:r w:rsidRPr="002579F0">
        <w:rPr>
          <w:rFonts w:cs="Calibri"/>
          <w:color w:val="0070C0"/>
          <w:sz w:val="24"/>
          <w:szCs w:val="24"/>
        </w:rPr>
        <w:t xml:space="preserve">leží v množině </w:t>
      </w:r>
      <w:r w:rsidRPr="002579F0">
        <w:rPr>
          <w:rFonts w:cs="Calibri"/>
          <w:i/>
          <w:color w:val="0070C0"/>
          <w:sz w:val="24"/>
          <w:szCs w:val="24"/>
        </w:rPr>
        <w:t>W</w:t>
      </w:r>
      <w:r w:rsidRPr="002579F0">
        <w:rPr>
          <w:rFonts w:cs="Calibri"/>
          <w:color w:val="0070C0"/>
          <w:sz w:val="24"/>
          <w:szCs w:val="24"/>
        </w:rPr>
        <w:t xml:space="preserve">, potom zamítáme H0. </w:t>
      </w:r>
      <w:r w:rsidRPr="002579F0">
        <w:rPr>
          <w:rFonts w:cs="Calibri"/>
          <w:color w:val="0070C0"/>
          <w:sz w:val="24"/>
        </w:rPr>
        <w:t xml:space="preserve">V našem případě hodnota </w:t>
      </w:r>
      <m:oMath>
        <m:sSub>
          <m:sSubPr>
            <m:ctrlPr>
              <w:rPr>
                <w:rFonts w:ascii="Cambria Math" w:hAnsi="Cambria Math" w:cs="Calibri"/>
                <w:i/>
              </w:rPr>
            </m:ctrlPr>
          </m:sSubPr>
          <m:e>
            <m:r>
              <w:rPr>
                <w:rFonts w:ascii="Cambria Math" w:hAnsi="Cambria Math" w:cs="Calibri"/>
              </w:rPr>
              <m:t>t</m:t>
            </m:r>
          </m:e>
          <m:sub>
            <m:r>
              <w:rPr>
                <w:rFonts w:ascii="Cambria Math" w:cs="Calibri"/>
              </w:rPr>
              <m:t>1</m:t>
            </m:r>
            <m:r>
              <w:rPr>
                <w:rFonts w:ascii="Cambria Math" w:cs="Calibri"/>
              </w:rPr>
              <m:t>-</m:t>
            </m:r>
            <m:f>
              <m:fPr>
                <m:ctrlPr>
                  <w:rPr>
                    <w:rFonts w:ascii="Cambria Math" w:hAnsi="Cambria Math" w:cs="Calibri"/>
                    <w:i/>
                  </w:rPr>
                </m:ctrlPr>
              </m:fPr>
              <m:num>
                <m:r>
                  <w:rPr>
                    <w:rFonts w:ascii="Cambria Math" w:cs="Calibri"/>
                  </w:rPr>
                  <m:t>0,05</m:t>
                </m:r>
              </m:num>
              <m:den>
                <m:r>
                  <w:rPr>
                    <w:rFonts w:ascii="Cambria Math" w:cs="Calibri"/>
                  </w:rPr>
                  <m:t>2</m:t>
                </m:r>
              </m:den>
            </m:f>
          </m:sub>
        </m:sSub>
        <m:r>
          <w:rPr>
            <w:rFonts w:ascii="Cambria Math" w:cs="Calibri"/>
          </w:rPr>
          <m:t>(</m:t>
        </m:r>
        <m:r>
          <w:rPr>
            <w:rFonts w:ascii="Cambria Math" w:hAnsi="Cambria Math" w:cs="Calibri"/>
          </w:rPr>
          <m:t>n-</m:t>
        </m:r>
        <m:r>
          <w:rPr>
            <w:rFonts w:ascii="Cambria Math" w:cs="Calibri"/>
          </w:rPr>
          <m:t>1)</m:t>
        </m:r>
      </m:oMath>
      <w:r w:rsidRPr="002579F0">
        <w:rPr>
          <w:rFonts w:cs="Calibri"/>
          <w:color w:val="0070C0"/>
          <w:sz w:val="24"/>
        </w:rPr>
        <w:t xml:space="preserve"> je 2,093, proto </w:t>
      </w:r>
      <w:r w:rsidRPr="002579F0">
        <w:rPr>
          <w:rFonts w:cs="Calibri"/>
          <w:i/>
          <w:color w:val="0070C0"/>
          <w:sz w:val="24"/>
        </w:rPr>
        <w:t>W =</w:t>
      </w:r>
      <w:r w:rsidRPr="002579F0">
        <w:rPr>
          <w:rFonts w:cs="Calibri"/>
          <w:color w:val="0070C0"/>
          <w:sz w:val="24"/>
        </w:rPr>
        <w:t xml:space="preserve"> (-ꚙ; -2,093</w:t>
      </w:r>
      <w:r w:rsidRPr="002579F0">
        <w:rPr>
          <w:rFonts w:cs="Calibri"/>
          <w:color w:val="0070C0"/>
          <w:sz w:val="24"/>
          <w:szCs w:val="24"/>
        </w:rPr>
        <w:t>&gt; U &lt;2,093</w:t>
      </w:r>
      <w:r w:rsidRPr="002579F0">
        <w:rPr>
          <w:rFonts w:cs="Calibri"/>
          <w:color w:val="0070C0"/>
          <w:sz w:val="24"/>
        </w:rPr>
        <w:t>;</w:t>
      </w:r>
      <w:r w:rsidRPr="002579F0">
        <w:rPr>
          <w:rFonts w:cs="Calibri"/>
          <w:color w:val="0070C0"/>
          <w:sz w:val="24"/>
          <w:szCs w:val="24"/>
        </w:rPr>
        <w:t xml:space="preserve"> </w:t>
      </w:r>
      <w:r w:rsidRPr="002579F0">
        <w:rPr>
          <w:rFonts w:cs="Calibri"/>
          <w:color w:val="0070C0"/>
          <w:sz w:val="24"/>
        </w:rPr>
        <w:t>ꚙ). Z této množiny vycházíme pro všechny dílčí testy.</w:t>
      </w:r>
    </w:p>
    <w:p w14:paraId="655CD027" w14:textId="77777777" w:rsidR="002579F0" w:rsidRDefault="002579F0" w:rsidP="002579F0">
      <w:pPr>
        <w:pStyle w:val="Bezmezer"/>
        <w:spacing w:line="360" w:lineRule="auto"/>
        <w:ind w:firstLine="709"/>
        <w:rPr>
          <w:rFonts w:cs="Calibri"/>
          <w:color w:val="0070C0"/>
          <w:sz w:val="24"/>
        </w:rPr>
      </w:pPr>
      <w:r w:rsidRPr="002579F0">
        <w:rPr>
          <w:rFonts w:cs="Calibri"/>
          <w:color w:val="0070C0"/>
          <w:sz w:val="24"/>
        </w:rPr>
        <w:t xml:space="preserve">Věcnou významnost jsme posoudili pomocí </w:t>
      </w:r>
      <w:proofErr w:type="spellStart"/>
      <w:r w:rsidRPr="002579F0">
        <w:rPr>
          <w:rFonts w:cs="Calibri"/>
          <w:i/>
          <w:color w:val="0070C0"/>
          <w:sz w:val="24"/>
        </w:rPr>
        <w:t>Cohenova</w:t>
      </w:r>
      <w:proofErr w:type="spellEnd"/>
      <w:r w:rsidRPr="002579F0">
        <w:rPr>
          <w:rFonts w:cs="Calibri"/>
          <w:i/>
          <w:color w:val="0070C0"/>
          <w:sz w:val="24"/>
        </w:rPr>
        <w:t xml:space="preserve"> d koeficientu</w:t>
      </w:r>
      <w:r w:rsidRPr="002579F0">
        <w:rPr>
          <w:rFonts w:cs="Calibri"/>
          <w:color w:val="0070C0"/>
          <w:sz w:val="24"/>
        </w:rPr>
        <w:t xml:space="preserve"> účinku. Využili jsme k tomu námi již vypočítanou hodnotu t – statistiky. Koeficient účinku vypočítáme přes vzorec </w:t>
      </w:r>
      <m:oMath>
        <m:r>
          <w:rPr>
            <w:rFonts w:ascii="Cambria Math" w:hAnsi="Cambria Math" w:cs="Calibri"/>
          </w:rPr>
          <m:t>d=</m:t>
        </m:r>
        <m:f>
          <m:fPr>
            <m:ctrlPr>
              <w:rPr>
                <w:rFonts w:ascii="Cambria Math" w:hAnsi="Cambria Math" w:cs="Calibri"/>
                <w:i/>
              </w:rPr>
            </m:ctrlPr>
          </m:fPr>
          <m:num>
            <m:r>
              <w:rPr>
                <w:rFonts w:ascii="Cambria Math" w:hAnsi="Cambria Math" w:cs="Calibri"/>
              </w:rPr>
              <m:t>t*</m:t>
            </m:r>
            <m:sSub>
              <m:sSubPr>
                <m:ctrlPr>
                  <w:rPr>
                    <w:rFonts w:ascii="Cambria Math" w:hAnsi="Cambria Math" w:cs="Calibri"/>
                    <w:i/>
                  </w:rPr>
                </m:ctrlPr>
              </m:sSubPr>
              <m:e>
                <m:r>
                  <w:rPr>
                    <w:rFonts w:ascii="Cambria Math" w:hAnsi="Cambria Math" w:cs="Calibri"/>
                  </w:rPr>
                  <m:t>(n</m:t>
                </m:r>
              </m:e>
              <m:sub>
                <m:r>
                  <w:rPr>
                    <w:rFonts w:ascii="Cambria Math" w:hAnsi="Cambria Math" w:cs="Calibri"/>
                  </w:rPr>
                  <m:t>1</m:t>
                </m:r>
              </m:sub>
            </m:sSub>
            <m:r>
              <w:rPr>
                <w:rFonts w:ascii="Cambria Math" w:hAnsi="Cambria Math" w:cs="Calibri"/>
              </w:rPr>
              <m:t>+</m:t>
            </m:r>
            <m:sSub>
              <m:sSubPr>
                <m:ctrlPr>
                  <w:rPr>
                    <w:rFonts w:ascii="Cambria Math" w:hAnsi="Cambria Math" w:cs="Calibri"/>
                    <w:i/>
                  </w:rPr>
                </m:ctrlPr>
              </m:sSubPr>
              <m:e>
                <m:r>
                  <w:rPr>
                    <w:rFonts w:ascii="Cambria Math" w:hAnsi="Cambria Math" w:cs="Calibri"/>
                  </w:rPr>
                  <m:t>n</m:t>
                </m:r>
              </m:e>
              <m:sub>
                <m:r>
                  <w:rPr>
                    <w:rFonts w:ascii="Cambria Math" w:hAnsi="Cambria Math" w:cs="Calibri"/>
                  </w:rPr>
                  <m:t>2</m:t>
                </m:r>
              </m:sub>
            </m:sSub>
            <m:r>
              <w:rPr>
                <w:rFonts w:ascii="Cambria Math" w:hAnsi="Cambria Math" w:cs="Calibri"/>
              </w:rPr>
              <m:t>)</m:t>
            </m:r>
          </m:num>
          <m:den>
            <m:rad>
              <m:radPr>
                <m:degHide m:val="1"/>
                <m:ctrlPr>
                  <w:rPr>
                    <w:rFonts w:ascii="Cambria Math" w:hAnsi="Cambria Math" w:cs="Calibri"/>
                    <w:i/>
                  </w:rPr>
                </m:ctrlPr>
              </m:radPr>
              <m:deg/>
              <m:e>
                <m:r>
                  <w:rPr>
                    <w:rFonts w:ascii="Cambria Math" w:hAnsi="Cambria Math" w:cs="Calibri"/>
                  </w:rPr>
                  <m:t>(df*</m:t>
                </m:r>
                <m:sSub>
                  <m:sSubPr>
                    <m:ctrlPr>
                      <w:rPr>
                        <w:rFonts w:ascii="Cambria Math" w:hAnsi="Cambria Math" w:cs="Calibri"/>
                        <w:i/>
                      </w:rPr>
                    </m:ctrlPr>
                  </m:sSubPr>
                  <m:e>
                    <m:r>
                      <w:rPr>
                        <w:rFonts w:ascii="Cambria Math" w:hAnsi="Cambria Math" w:cs="Calibri"/>
                      </w:rPr>
                      <m:t>n</m:t>
                    </m:r>
                  </m:e>
                  <m:sub>
                    <m:r>
                      <w:rPr>
                        <w:rFonts w:ascii="Cambria Math" w:hAnsi="Cambria Math" w:cs="Calibri"/>
                      </w:rPr>
                      <m:t>1</m:t>
                    </m:r>
                  </m:sub>
                </m:sSub>
                <m:r>
                  <w:rPr>
                    <w:rFonts w:ascii="Cambria Math" w:hAnsi="Cambria Math" w:cs="Calibri"/>
                  </w:rPr>
                  <m:t>*</m:t>
                </m:r>
                <m:sSub>
                  <m:sSubPr>
                    <m:ctrlPr>
                      <w:rPr>
                        <w:rFonts w:ascii="Cambria Math" w:hAnsi="Cambria Math" w:cs="Calibri"/>
                        <w:i/>
                      </w:rPr>
                    </m:ctrlPr>
                  </m:sSubPr>
                  <m:e>
                    <m:r>
                      <w:rPr>
                        <w:rFonts w:ascii="Cambria Math" w:hAnsi="Cambria Math" w:cs="Calibri"/>
                      </w:rPr>
                      <m:t>n</m:t>
                    </m:r>
                  </m:e>
                  <m:sub>
                    <m:r>
                      <w:rPr>
                        <w:rFonts w:ascii="Cambria Math" w:hAnsi="Cambria Math" w:cs="Calibri"/>
                      </w:rPr>
                      <m:t>2</m:t>
                    </m:r>
                  </m:sub>
                </m:sSub>
                <m:r>
                  <w:rPr>
                    <w:rFonts w:ascii="Cambria Math" w:hAnsi="Cambria Math" w:cs="Calibri"/>
                  </w:rPr>
                  <m:t>)</m:t>
                </m:r>
              </m:e>
            </m:rad>
          </m:den>
        </m:f>
      </m:oMath>
      <w:r w:rsidRPr="002579F0">
        <w:rPr>
          <w:rFonts w:cs="Calibri"/>
          <w:color w:val="0070C0"/>
          <w:sz w:val="24"/>
        </w:rPr>
        <w:t xml:space="preserve">, kdy </w:t>
      </w:r>
      <w:proofErr w:type="spellStart"/>
      <w:r w:rsidRPr="002579F0">
        <w:rPr>
          <w:rFonts w:cs="Calibri"/>
          <w:i/>
          <w:color w:val="0070C0"/>
          <w:sz w:val="24"/>
        </w:rPr>
        <w:t>df</w:t>
      </w:r>
      <w:proofErr w:type="spellEnd"/>
      <w:r w:rsidRPr="002579F0">
        <w:rPr>
          <w:rFonts w:cs="Calibri"/>
          <w:color w:val="0070C0"/>
          <w:sz w:val="24"/>
        </w:rPr>
        <w:t xml:space="preserve"> je počet stupňů volnosti t – testu (v našem případě </w:t>
      </w:r>
      <w:proofErr w:type="spellStart"/>
      <w:r w:rsidRPr="002579F0">
        <w:rPr>
          <w:rFonts w:cs="Calibri"/>
          <w:i/>
          <w:color w:val="0070C0"/>
          <w:sz w:val="24"/>
        </w:rPr>
        <w:t>df</w:t>
      </w:r>
      <w:proofErr w:type="spellEnd"/>
      <w:r w:rsidRPr="002579F0">
        <w:rPr>
          <w:rFonts w:cs="Calibri"/>
          <w:color w:val="0070C0"/>
          <w:sz w:val="24"/>
        </w:rPr>
        <w:t xml:space="preserve"> = 19). Pokud bude </w:t>
      </w:r>
      <w:r w:rsidRPr="002579F0">
        <w:rPr>
          <w:rFonts w:cs="Calibri"/>
          <w:i/>
          <w:color w:val="0070C0"/>
          <w:sz w:val="24"/>
        </w:rPr>
        <w:t>d</w:t>
      </w:r>
      <w:r w:rsidRPr="002579F0">
        <w:rPr>
          <w:rFonts w:cs="Calibri"/>
          <w:color w:val="0070C0"/>
          <w:sz w:val="24"/>
        </w:rPr>
        <w:t xml:space="preserve"> v intervalu (0,2 – 0,5), věcná významnost je nízká. Pokud je </w:t>
      </w:r>
      <w:r w:rsidRPr="002579F0">
        <w:rPr>
          <w:rFonts w:cs="Calibri"/>
          <w:i/>
          <w:color w:val="0070C0"/>
          <w:sz w:val="24"/>
        </w:rPr>
        <w:t>d</w:t>
      </w:r>
      <w:r w:rsidRPr="002579F0">
        <w:rPr>
          <w:rFonts w:cs="Calibri"/>
          <w:color w:val="0070C0"/>
          <w:sz w:val="24"/>
        </w:rPr>
        <w:t xml:space="preserve"> v intervalu (0,5 – 0,8), věcná významnost je střední. Jestliže bude </w:t>
      </w:r>
      <w:r w:rsidRPr="002579F0">
        <w:rPr>
          <w:rFonts w:cs="Calibri"/>
          <w:i/>
          <w:color w:val="0070C0"/>
          <w:sz w:val="24"/>
        </w:rPr>
        <w:t>d</w:t>
      </w:r>
      <w:r w:rsidRPr="002579F0">
        <w:rPr>
          <w:rFonts w:cs="Calibri"/>
          <w:color w:val="0070C0"/>
          <w:sz w:val="24"/>
        </w:rPr>
        <w:t> ≥ 0,8, potom je věcná významnost vysoká</w:t>
      </w:r>
      <w:r>
        <w:rPr>
          <w:rFonts w:cs="Calibri"/>
          <w:color w:val="0070C0"/>
          <w:sz w:val="24"/>
        </w:rPr>
        <w:t>…</w:t>
      </w:r>
    </w:p>
    <w:p w14:paraId="655CD028" w14:textId="77777777" w:rsidR="002579F0" w:rsidRPr="00AE58BC" w:rsidRDefault="002579F0" w:rsidP="002579F0">
      <w:pPr>
        <w:pStyle w:val="Bezmezer"/>
        <w:spacing w:line="360" w:lineRule="auto"/>
        <w:ind w:firstLine="709"/>
        <w:rPr>
          <w:rFonts w:cs="Calibri"/>
          <w:color w:val="0070C0"/>
          <w:sz w:val="24"/>
        </w:rPr>
      </w:pPr>
      <w:r w:rsidRPr="00AE58BC">
        <w:rPr>
          <w:color w:val="0070C0"/>
          <w:sz w:val="24"/>
        </w:rPr>
        <w:t xml:space="preserve">Z výsledků v tabulce </w:t>
      </w:r>
      <w:r w:rsidR="004C31E1">
        <w:rPr>
          <w:color w:val="0070C0"/>
          <w:sz w:val="24"/>
        </w:rPr>
        <w:t>2</w:t>
      </w:r>
      <w:r w:rsidRPr="00AE58BC">
        <w:rPr>
          <w:color w:val="0070C0"/>
          <w:sz w:val="24"/>
        </w:rPr>
        <w:t xml:space="preserve">, můžeme vyčíst poměrně velký nárůst vytrvalostních schopností. </w:t>
      </w:r>
      <w:bookmarkStart w:id="37" w:name="_Hlk20845590"/>
      <w:r w:rsidRPr="00AE58BC">
        <w:rPr>
          <w:color w:val="0070C0"/>
          <w:sz w:val="24"/>
        </w:rPr>
        <w:t xml:space="preserve">Hodnota </w:t>
      </w:r>
      <w:r w:rsidRPr="00AE58BC">
        <w:rPr>
          <w:rFonts w:cs="Calibri"/>
          <w:color w:val="0070C0"/>
          <w:sz w:val="24"/>
        </w:rPr>
        <w:t>t</w:t>
      </w:r>
      <w:r w:rsidRPr="00AE58BC">
        <w:rPr>
          <w:rFonts w:cs="Calibri"/>
          <w:color w:val="0070C0"/>
          <w:sz w:val="24"/>
          <w:vertAlign w:val="subscript"/>
        </w:rPr>
        <w:t>0</w:t>
      </w:r>
      <w:r w:rsidRPr="00AE58BC">
        <w:rPr>
          <w:rFonts w:cs="Calibri"/>
          <w:color w:val="0070C0"/>
          <w:sz w:val="24"/>
        </w:rPr>
        <w:t xml:space="preserve"> nám vyšla 2,631. Tato hodnota leží v množině W. Proto, na hladině statistické významnosti 0,05, přijímáme hypotézu H4. Věcná </w:t>
      </w:r>
      <w:r w:rsidRPr="00AE58BC">
        <w:rPr>
          <w:rFonts w:cs="Calibri"/>
          <w:color w:val="0070C0"/>
          <w:sz w:val="24"/>
        </w:rPr>
        <w:lastRenderedPageBreak/>
        <w:t xml:space="preserve">významnost vyšla u toho testu také velmi dobře. </w:t>
      </w:r>
      <w:proofErr w:type="spellStart"/>
      <w:r w:rsidRPr="00AE58BC">
        <w:rPr>
          <w:rFonts w:cs="Calibri"/>
          <w:color w:val="0070C0"/>
          <w:sz w:val="24"/>
        </w:rPr>
        <w:t>Cohenův</w:t>
      </w:r>
      <w:proofErr w:type="spellEnd"/>
      <w:r w:rsidRPr="00AE58BC">
        <w:rPr>
          <w:rFonts w:cs="Calibri"/>
          <w:color w:val="0070C0"/>
          <w:sz w:val="24"/>
        </w:rPr>
        <w:t xml:space="preserve"> d koeficient účinku je 1,21 a to odpovídá vysoké věcné významnosti.</w:t>
      </w:r>
    </w:p>
    <w:p w14:paraId="655CD029" w14:textId="77777777" w:rsidR="002579F0" w:rsidRPr="00AE58BC" w:rsidRDefault="002579F0" w:rsidP="002579F0">
      <w:pPr>
        <w:pStyle w:val="Bezmezer"/>
        <w:spacing w:line="360" w:lineRule="auto"/>
        <w:ind w:firstLine="709"/>
        <w:rPr>
          <w:rFonts w:cs="Calibri"/>
          <w:color w:val="0070C0"/>
          <w:sz w:val="24"/>
        </w:rPr>
      </w:pPr>
      <w:r w:rsidRPr="00AE58BC">
        <w:rPr>
          <w:rFonts w:cs="Calibri"/>
          <w:color w:val="0070C0"/>
          <w:sz w:val="24"/>
        </w:rPr>
        <w:t>Vliv našeho tréninkového programu na vytrvalostní schopnost je tedy, na základě výsledků, nejen statisticky významný, ale má také vysokou věcnou významnost.</w:t>
      </w:r>
      <w:bookmarkEnd w:id="37"/>
    </w:p>
    <w:p w14:paraId="655CD02A" w14:textId="77777777" w:rsidR="002579F0" w:rsidRPr="005E6E99" w:rsidRDefault="002579F0" w:rsidP="002579F0">
      <w:pPr>
        <w:pStyle w:val="Bezmezer"/>
        <w:spacing w:after="120"/>
        <w:rPr>
          <w:b/>
          <w:color w:val="0070C0"/>
        </w:rPr>
      </w:pPr>
      <w:r w:rsidRPr="005E6E99">
        <w:rPr>
          <w:b/>
          <w:color w:val="0070C0"/>
        </w:rPr>
        <w:t xml:space="preserve">Tabulka </w:t>
      </w:r>
      <w:r w:rsidR="004C31E1" w:rsidRPr="005E6E99">
        <w:rPr>
          <w:b/>
          <w:color w:val="0070C0"/>
        </w:rPr>
        <w:t>2</w:t>
      </w:r>
      <w:r w:rsidRPr="005E6E99">
        <w:rPr>
          <w:b/>
          <w:color w:val="0070C0"/>
        </w:rPr>
        <w:t xml:space="preserve">. Výsledky 1., 2. a 3. testování </w:t>
      </w:r>
      <w:proofErr w:type="spellStart"/>
      <w:r w:rsidRPr="005E6E99">
        <w:rPr>
          <w:b/>
          <w:color w:val="0070C0"/>
        </w:rPr>
        <w:t>burpee</w:t>
      </w:r>
      <w:proofErr w:type="spellEnd"/>
      <w:r w:rsidRPr="005E6E99">
        <w:rPr>
          <w:b/>
          <w:color w:val="0070C0"/>
        </w:rPr>
        <w:t xml:space="preserve"> testu (počet opakování)</w:t>
      </w:r>
      <w:r w:rsidR="00C5705E" w:rsidRPr="005E6E99">
        <w:rPr>
          <w:b/>
          <w:color w:val="0070C0"/>
        </w:rPr>
        <w:t>.</w:t>
      </w:r>
    </w:p>
    <w:p w14:paraId="655CD02B" w14:textId="77777777" w:rsidR="002579F0" w:rsidRPr="00AE58BC" w:rsidRDefault="00894B89" w:rsidP="002579F0">
      <w:pPr>
        <w:pStyle w:val="Bezmezer"/>
        <w:jc w:val="center"/>
        <w:rPr>
          <w:color w:val="0070C0"/>
          <w:sz w:val="24"/>
        </w:rPr>
      </w:pPr>
      <w:r>
        <w:rPr>
          <w:noProof/>
          <w:color w:val="0070C0"/>
          <w:sz w:val="24"/>
        </w:rPr>
        <w:drawing>
          <wp:inline distT="0" distB="0" distL="0" distR="0" wp14:anchorId="655CD06B" wp14:editId="655CD06C">
            <wp:extent cx="4483520" cy="4432615"/>
            <wp:effectExtent l="190500" t="190500" r="165100" b="177800"/>
            <wp:docPr id="24" name="Obrázek 20" descr="burpee 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0" descr="burpee test.png"/>
                    <pic:cNvPicPr/>
                  </pic:nvPicPr>
                  <pic:blipFill>
                    <a:blip r:embed="rId22"/>
                    <a:stretch>
                      <a:fillRect/>
                    </a:stretch>
                  </pic:blipFill>
                  <pic:spPr>
                    <a:xfrm>
                      <a:off x="0" y="0"/>
                      <a:ext cx="4483100" cy="4432300"/>
                    </a:xfrm>
                    <a:prstGeom prst="rect">
                      <a:avLst/>
                    </a:prstGeom>
                    <a:ln>
                      <a:noFill/>
                    </a:ln>
                    <a:effectLst>
                      <a:outerShdw blurRad="190500" algn="tl" rotWithShape="0">
                        <a:srgbClr val="000000">
                          <a:alpha val="70000"/>
                        </a:srgbClr>
                      </a:outerShdw>
                    </a:effectLst>
                  </pic:spPr>
                </pic:pic>
              </a:graphicData>
            </a:graphic>
          </wp:inline>
        </w:drawing>
      </w:r>
    </w:p>
    <w:p w14:paraId="655CD02C" w14:textId="77777777" w:rsidR="002579F0" w:rsidRPr="00AE58BC" w:rsidRDefault="002579F0" w:rsidP="002579F0">
      <w:pPr>
        <w:pStyle w:val="Bezmezer"/>
        <w:spacing w:line="360" w:lineRule="auto"/>
        <w:ind w:firstLine="709"/>
        <w:rPr>
          <w:color w:val="0070C0"/>
          <w:sz w:val="24"/>
        </w:rPr>
      </w:pPr>
      <w:r w:rsidRPr="00AE58BC">
        <w:rPr>
          <w:rFonts w:cs="Calibri"/>
          <w:color w:val="0070C0"/>
          <w:sz w:val="24"/>
        </w:rPr>
        <w:t xml:space="preserve">Na grafu </w:t>
      </w:r>
      <w:r w:rsidR="004C31E1">
        <w:rPr>
          <w:rFonts w:cs="Calibri"/>
          <w:color w:val="0070C0"/>
          <w:sz w:val="24"/>
        </w:rPr>
        <w:t>1</w:t>
      </w:r>
      <w:r w:rsidRPr="00AE58BC">
        <w:rPr>
          <w:rFonts w:cs="Calibri"/>
          <w:color w:val="0070C0"/>
          <w:sz w:val="24"/>
        </w:rPr>
        <w:t xml:space="preserve"> vidíme veliký zlom po druhém testování, který nám dokazuje značný vliv našeho tréninkového programu na vytrvalostní schopnosti hráčů. Z teoretických východisek vyplývá, že </w:t>
      </w:r>
      <w:r w:rsidRPr="00AE58BC">
        <w:rPr>
          <w:color w:val="0070C0"/>
          <w:sz w:val="24"/>
        </w:rPr>
        <w:t>obecnou vytrvalost</w:t>
      </w:r>
      <w:r w:rsidRPr="00AE58BC">
        <w:rPr>
          <w:rFonts w:cs="Calibri"/>
          <w:color w:val="0070C0"/>
          <w:sz w:val="24"/>
        </w:rPr>
        <w:t xml:space="preserve"> je možno rozvíjet v každém věku a</w:t>
      </w:r>
      <w:r w:rsidRPr="00AE58BC">
        <w:rPr>
          <w:color w:val="0070C0"/>
          <w:sz w:val="24"/>
        </w:rPr>
        <w:t xml:space="preserve"> tvoří nezastupitelnou složku všestranné přípravy dětí a mládeže. Na základě úrovně této schopnosti lze následně zvyšovat objemy zatížení v pozdějším věku. Zároveň je naše skupina v nejpříznivější období pro rozvoj této schopnosti, což je věk od 10 do 13 let. Dalším faktorem dobrých výsledků je, že tato schopnost je rozvíjena v našem tréninkovém programu ve </w:t>
      </w:r>
      <w:r w:rsidRPr="00AE58BC">
        <w:rPr>
          <w:rFonts w:cs="Calibri"/>
          <w:color w:val="0070C0"/>
          <w:sz w:val="24"/>
        </w:rPr>
        <w:t>cviku 3 (opakovaný výskok vzpažmo, dřep, klik), který je téměř totožný s </w:t>
      </w:r>
      <w:proofErr w:type="spellStart"/>
      <w:r w:rsidRPr="00AE58BC">
        <w:rPr>
          <w:rFonts w:cs="Calibri"/>
          <w:color w:val="0070C0"/>
          <w:sz w:val="24"/>
        </w:rPr>
        <w:t>burpee</w:t>
      </w:r>
      <w:proofErr w:type="spellEnd"/>
      <w:r w:rsidRPr="00AE58BC">
        <w:rPr>
          <w:rFonts w:cs="Calibri"/>
          <w:color w:val="0070C0"/>
          <w:sz w:val="24"/>
        </w:rPr>
        <w:t xml:space="preserve"> testem, pomocí kterého jsme tuto schopnost ověřovali. </w:t>
      </w:r>
      <w:r w:rsidRPr="00AE58BC">
        <w:rPr>
          <w:color w:val="0070C0"/>
          <w:sz w:val="24"/>
        </w:rPr>
        <w:t xml:space="preserve">Proto jsme mohli ve výsledcích sledovat nárůst této schopnosti. Nárůst vyjádřený </w:t>
      </w:r>
      <w:r w:rsidRPr="00AE58BC">
        <w:rPr>
          <w:color w:val="0070C0"/>
          <w:sz w:val="24"/>
        </w:rPr>
        <w:lastRenderedPageBreak/>
        <w:t>v absolutních číslech byl v období mezi druhým a třetím testováním o 2,1 opakování vyšší, než v období mezi prvním a druhým testováním.</w:t>
      </w:r>
    </w:p>
    <w:p w14:paraId="655CD02D" w14:textId="77777777" w:rsidR="002579F0" w:rsidRPr="00AE58BC" w:rsidRDefault="00894B89" w:rsidP="002579F0">
      <w:pPr>
        <w:pStyle w:val="Bezmezer"/>
        <w:jc w:val="center"/>
        <w:rPr>
          <w:rFonts w:cs="Calibri"/>
          <w:color w:val="0070C0"/>
          <w:sz w:val="24"/>
        </w:rPr>
      </w:pPr>
      <w:r>
        <w:rPr>
          <w:rFonts w:cs="Calibri"/>
          <w:noProof/>
          <w:color w:val="0070C0"/>
          <w:sz w:val="24"/>
        </w:rPr>
        <w:drawing>
          <wp:inline distT="0" distB="0" distL="0" distR="0" wp14:anchorId="655CD06D" wp14:editId="655CD06E">
            <wp:extent cx="4423705" cy="3227015"/>
            <wp:effectExtent l="190500" t="190500" r="167640" b="164465"/>
            <wp:docPr id="25" name="Obrázek 36" descr="Graf vývoje průměrných výkonů burpee testu (počet opak.) mezi testováním 1 –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ázek 36" descr="Graf vývoje průměrných výkonů burpee testu (počet opak.) mezi testováním 1 – 3.png"/>
                    <pic:cNvPicPr/>
                  </pic:nvPicPr>
                  <pic:blipFill>
                    <a:blip r:embed="rId23"/>
                    <a:stretch>
                      <a:fillRect/>
                    </a:stretch>
                  </pic:blipFill>
                  <pic:spPr>
                    <a:xfrm>
                      <a:off x="0" y="0"/>
                      <a:ext cx="4423410" cy="3226435"/>
                    </a:xfrm>
                    <a:prstGeom prst="rect">
                      <a:avLst/>
                    </a:prstGeom>
                    <a:ln>
                      <a:noFill/>
                    </a:ln>
                    <a:effectLst>
                      <a:outerShdw blurRad="190500" algn="tl" rotWithShape="0">
                        <a:srgbClr val="000000">
                          <a:alpha val="70000"/>
                        </a:srgbClr>
                      </a:outerShdw>
                    </a:effectLst>
                  </pic:spPr>
                </pic:pic>
              </a:graphicData>
            </a:graphic>
          </wp:inline>
        </w:drawing>
      </w:r>
    </w:p>
    <w:p w14:paraId="655CD02E" w14:textId="77777777" w:rsidR="002579F0" w:rsidRPr="00FB5DB6" w:rsidRDefault="002579F0" w:rsidP="005E6E99">
      <w:pPr>
        <w:pStyle w:val="Bezmezer"/>
        <w:spacing w:after="120" w:line="360" w:lineRule="auto"/>
      </w:pPr>
      <w:r w:rsidRPr="005E6E99">
        <w:rPr>
          <w:b/>
          <w:color w:val="0070C0"/>
        </w:rPr>
        <w:t xml:space="preserve">Graf </w:t>
      </w:r>
      <w:r w:rsidR="004C31E1" w:rsidRPr="005E6E99">
        <w:rPr>
          <w:b/>
          <w:color w:val="0070C0"/>
        </w:rPr>
        <w:t>1</w:t>
      </w:r>
      <w:r w:rsidRPr="005E6E99">
        <w:rPr>
          <w:b/>
          <w:color w:val="0070C0"/>
        </w:rPr>
        <w:t xml:space="preserve">. Vývoj průměrných výkonů </w:t>
      </w:r>
      <w:proofErr w:type="spellStart"/>
      <w:r w:rsidRPr="005E6E99">
        <w:rPr>
          <w:b/>
          <w:color w:val="0070C0"/>
        </w:rPr>
        <w:t>burpee</w:t>
      </w:r>
      <w:proofErr w:type="spellEnd"/>
      <w:r w:rsidRPr="005E6E99">
        <w:rPr>
          <w:b/>
          <w:color w:val="0070C0"/>
        </w:rPr>
        <w:t xml:space="preserve"> testu (počet opak.) mezi testováním </w:t>
      </w:r>
      <w:r w:rsidR="00C5705E" w:rsidRPr="005E6E99">
        <w:rPr>
          <w:b/>
          <w:color w:val="0070C0"/>
        </w:rPr>
        <w:t>1–3</w:t>
      </w:r>
      <w:r w:rsidR="004C31E1" w:rsidRPr="005E6E99">
        <w:rPr>
          <w:b/>
          <w:color w:val="0070C0"/>
        </w:rPr>
        <w:t>.</w:t>
      </w:r>
    </w:p>
    <w:p w14:paraId="655CD02F" w14:textId="77777777" w:rsidR="00F653FD" w:rsidRPr="00261860" w:rsidRDefault="00A2032E" w:rsidP="00615042">
      <w:pPr>
        <w:pStyle w:val="Nadpis1"/>
      </w:pPr>
      <w:bookmarkStart w:id="38" w:name="_Toc23440346"/>
      <w:r>
        <w:lastRenderedPageBreak/>
        <w:t>6</w:t>
      </w:r>
      <w:r w:rsidR="002C3876" w:rsidRPr="00261860">
        <w:t xml:space="preserve"> </w:t>
      </w:r>
      <w:r w:rsidR="00F653FD" w:rsidRPr="00615042">
        <w:t>Diskuse</w:t>
      </w:r>
      <w:bookmarkEnd w:id="38"/>
    </w:p>
    <w:p w14:paraId="655CD030" w14:textId="77777777" w:rsidR="00F302CE" w:rsidRPr="004F36A7" w:rsidRDefault="00F302CE" w:rsidP="003E0308">
      <w:pPr>
        <w:pStyle w:val="Text-odsazen"/>
        <w:rPr>
          <w:color w:val="FF0000"/>
        </w:rPr>
      </w:pPr>
      <w:r w:rsidRPr="004F36A7">
        <w:rPr>
          <w:color w:val="FF0000"/>
        </w:rPr>
        <w:t>Jedná se o systémový ro</w:t>
      </w:r>
      <w:r w:rsidR="00742F4B">
        <w:rPr>
          <w:color w:val="FF0000"/>
        </w:rPr>
        <w:t>zbor problematiky z více hledisek</w:t>
      </w:r>
      <w:r w:rsidRPr="004F36A7">
        <w:rPr>
          <w:color w:val="FF0000"/>
        </w:rPr>
        <w:t xml:space="preserve">, o shromáždění argumentů a přípravu pro vlastní závěry práce. </w:t>
      </w:r>
      <w:r w:rsidR="00742F4B">
        <w:rPr>
          <w:color w:val="FF0000"/>
        </w:rPr>
        <w:t xml:space="preserve">Zde také provedeme polemiku mezi našimi výsledky a přehledem teoretických poznatků. </w:t>
      </w:r>
      <w:r w:rsidRPr="004F36A7">
        <w:rPr>
          <w:color w:val="FF0000"/>
        </w:rPr>
        <w:t xml:space="preserve">Uvedeme hlavní výsledky v širších souvislostech. </w:t>
      </w:r>
      <w:r w:rsidR="00530939" w:rsidRPr="004F36A7">
        <w:rPr>
          <w:color w:val="FF0000"/>
        </w:rPr>
        <w:t xml:space="preserve">Analyzujeme zde vztahy a různé aspekty předložených výsledků. </w:t>
      </w:r>
      <w:r w:rsidRPr="004F36A7">
        <w:rPr>
          <w:color w:val="FF0000"/>
        </w:rPr>
        <w:t xml:space="preserve">V </w:t>
      </w:r>
      <w:r w:rsidR="00C92A17" w:rsidRPr="004F36A7">
        <w:rPr>
          <w:color w:val="FF0000"/>
        </w:rPr>
        <w:t>diskusi k preze</w:t>
      </w:r>
      <w:r w:rsidRPr="004F36A7">
        <w:rPr>
          <w:color w:val="FF0000"/>
        </w:rPr>
        <w:t xml:space="preserve">ntovaným výsledkům provedeme komparaci s obdobnými výsledky a dostupnou odbornou literaturou a prezentujeme </w:t>
      </w:r>
      <w:r w:rsidR="00C92A17" w:rsidRPr="004F36A7">
        <w:rPr>
          <w:color w:val="FF0000"/>
        </w:rPr>
        <w:t xml:space="preserve">vyjádření vlastního názoru. </w:t>
      </w:r>
      <w:r w:rsidRPr="004F36A7">
        <w:rPr>
          <w:color w:val="FF0000"/>
        </w:rPr>
        <w:t>Eventuálně zde</w:t>
      </w:r>
      <w:r w:rsidR="00C92A17" w:rsidRPr="004F36A7">
        <w:rPr>
          <w:color w:val="FF0000"/>
        </w:rPr>
        <w:t xml:space="preserve"> objasníme </w:t>
      </w:r>
      <w:r w:rsidRPr="004F36A7">
        <w:rPr>
          <w:color w:val="FF0000"/>
        </w:rPr>
        <w:t xml:space="preserve">i </w:t>
      </w:r>
      <w:r w:rsidR="00C92A17" w:rsidRPr="004F36A7">
        <w:rPr>
          <w:color w:val="FF0000"/>
        </w:rPr>
        <w:t>přístup k d</w:t>
      </w:r>
      <w:r w:rsidRPr="004F36A7">
        <w:rPr>
          <w:color w:val="FF0000"/>
        </w:rPr>
        <w:t>oplňujícím výsledkům a pokusíme se stanovit</w:t>
      </w:r>
      <w:r w:rsidR="00C92A17" w:rsidRPr="004F36A7">
        <w:rPr>
          <w:color w:val="FF0000"/>
        </w:rPr>
        <w:t xml:space="preserve"> jejich význam. </w:t>
      </w:r>
      <w:r w:rsidR="00742F4B">
        <w:rPr>
          <w:color w:val="FF0000"/>
        </w:rPr>
        <w:t>Následující modrý text je příkladem psaní této části práce.</w:t>
      </w:r>
    </w:p>
    <w:p w14:paraId="655CD031" w14:textId="1D8E64CC" w:rsidR="00AE58BC" w:rsidRPr="00AE58BC" w:rsidRDefault="00AE58BC" w:rsidP="003E0308">
      <w:pPr>
        <w:pStyle w:val="Text-odsazen"/>
      </w:pPr>
      <w:r w:rsidRPr="00AE58BC">
        <w:t>Z výsledků je na první pohled patrné, že došlo ke zlepšení u všech schopností. U</w:t>
      </w:r>
      <w:r w:rsidR="005E6E99">
        <w:t> </w:t>
      </w:r>
      <w:r w:rsidRPr="00AE58BC">
        <w:t>všech testů, kromě sprintu na 40 m, došlo k vyššímu nárůstu výkonnosti v období mezi druhým a třetím testováním (tedy po nasazení našeho programu) oproti období mezi prvním a druhým testováním (tedy období klasického tréninku). Ovšem t</w:t>
      </w:r>
      <w:r w:rsidR="00243A5C">
        <w:t>-</w:t>
      </w:r>
      <w:r w:rsidRPr="00AE58BC">
        <w:t xml:space="preserve">test, na hladině statistické významnosti 0,05, nám vyšel pouze u dvou z pěti dílčích testů </w:t>
      </w:r>
      <w:proofErr w:type="spellStart"/>
      <w:r w:rsidRPr="00AE58BC">
        <w:t>Denisiuk</w:t>
      </w:r>
      <w:proofErr w:type="spellEnd"/>
      <w:r w:rsidRPr="00AE58BC">
        <w:t xml:space="preserve"> testu</w:t>
      </w:r>
      <w:r>
        <w:t>…</w:t>
      </w:r>
    </w:p>
    <w:p w14:paraId="655CD032" w14:textId="77777777" w:rsidR="00F653FD" w:rsidRPr="00261860" w:rsidRDefault="00A2032E" w:rsidP="00615042">
      <w:pPr>
        <w:pStyle w:val="Nadpis1"/>
      </w:pPr>
      <w:bookmarkStart w:id="39" w:name="_Toc23440347"/>
      <w:r>
        <w:lastRenderedPageBreak/>
        <w:t>7</w:t>
      </w:r>
      <w:r w:rsidR="002C3876" w:rsidRPr="00261860">
        <w:t xml:space="preserve"> </w:t>
      </w:r>
      <w:r w:rsidR="00F653FD" w:rsidRPr="00615042">
        <w:t>Závěr</w:t>
      </w:r>
      <w:bookmarkEnd w:id="39"/>
    </w:p>
    <w:p w14:paraId="655CD033" w14:textId="77777777" w:rsidR="00C92A17" w:rsidRDefault="009D6576" w:rsidP="003E0308">
      <w:pPr>
        <w:pStyle w:val="Text-odsazen"/>
      </w:pPr>
      <w:r w:rsidRPr="003E0308">
        <w:rPr>
          <w:color w:val="FF0000"/>
        </w:rPr>
        <w:t>V závěrech musí být jednoznačně uved</w:t>
      </w:r>
      <w:r w:rsidR="00530939" w:rsidRPr="003E0308">
        <w:rPr>
          <w:color w:val="FF0000"/>
        </w:rPr>
        <w:t>eno, jak se podařilo splnit cíl</w:t>
      </w:r>
      <w:r w:rsidRPr="003E0308">
        <w:rPr>
          <w:color w:val="FF0000"/>
        </w:rPr>
        <w:t xml:space="preserve"> a úkoly práce. Závěry stručně, konkrétně a přehledně shrnují dosažené výsledky, neobsahují odkazy, diskusi či nové otázky. Mohou být také otevřené pro další výzkum. Uvádějí, jaké jsou výhody uvedené metodiky a celého přístupu, zda by bylo vhodné v řešení této problematiky pokračovat i v budoucnu a podobně. Mělo by být také uvedeno, co se nepodařilo</w:t>
      </w:r>
      <w:r w:rsidRPr="00AE58BC">
        <w:t>.</w:t>
      </w:r>
    </w:p>
    <w:p w14:paraId="655CD034" w14:textId="77777777" w:rsidR="00530939" w:rsidRPr="00530939" w:rsidRDefault="00530939" w:rsidP="00530939">
      <w:pPr>
        <w:rPr>
          <w:rFonts w:cs="Calibri"/>
          <w:color w:val="FF0000"/>
          <w:szCs w:val="24"/>
        </w:rPr>
      </w:pPr>
      <w:r w:rsidRPr="00A32BD8">
        <w:rPr>
          <w:color w:val="FF0000"/>
        </w:rPr>
        <w:t>V</w:t>
      </w:r>
      <w:r>
        <w:rPr>
          <w:color w:val="FF0000"/>
        </w:rPr>
        <w:t> závěrech práce je třeba především zcela explicitně odpovědět na stanovenou hypotézu (hypotézy) což znamená ji (je) jednoznačně potvrdit či odmítnout</w:t>
      </w:r>
      <w:r w:rsidRPr="00A32BD8">
        <w:rPr>
          <w:color w:val="FF0000"/>
        </w:rPr>
        <w:t>.</w:t>
      </w:r>
      <w:r>
        <w:rPr>
          <w:color w:val="FF0000"/>
        </w:rPr>
        <w:t xml:space="preserve"> Stejným způsobem je třeba odpovědět na výzkumné (vědecké) otázky. </w:t>
      </w:r>
      <w:r w:rsidR="00742F4B">
        <w:rPr>
          <w:rFonts w:cs="Calibri"/>
          <w:color w:val="FF0000"/>
          <w:szCs w:val="24"/>
        </w:rPr>
        <w:t>Následující modrý text je příkladem psaní závěrů v práci experimentálního typu.</w:t>
      </w:r>
    </w:p>
    <w:p w14:paraId="655CD035" w14:textId="77777777" w:rsidR="00C049C9" w:rsidRPr="003E0308" w:rsidRDefault="00AE58BC" w:rsidP="003E0308">
      <w:pPr>
        <w:pStyle w:val="Text-odsazen"/>
      </w:pPr>
      <w:r w:rsidRPr="003E0308">
        <w:t xml:space="preserve">Cílem naší práce bylo vytvořit tréninkový program obsahující gymnastické prvky a ověřit jeho vliv na pohybové schopnosti mladých fotbalistů. Cíl práce se podařilo splnit. Vytvořili jsme deset cviků s gymnastickými prvky a ověřili jejich vliv na pohybové schopnosti dvaceti mladých fotbalistů kategorie starší přípravky (10–11 let) pomocí strukturovaného </w:t>
      </w:r>
      <w:proofErr w:type="spellStart"/>
      <w:r w:rsidRPr="003E0308">
        <w:t>Denisiuk</w:t>
      </w:r>
      <w:proofErr w:type="spellEnd"/>
      <w:r w:rsidRPr="003E0308">
        <w:t xml:space="preserve"> testu, který měří pohybové schopnosti mládeže. Celý náš výzkum byl proveden formou </w:t>
      </w:r>
      <w:proofErr w:type="spellStart"/>
      <w:r w:rsidRPr="003E0308">
        <w:t>kvaziexperimentu</w:t>
      </w:r>
      <w:proofErr w:type="spellEnd"/>
      <w:r w:rsidRPr="003E0308">
        <w:t xml:space="preserve">, konkrétně šlo o Time </w:t>
      </w:r>
      <w:proofErr w:type="spellStart"/>
      <w:r w:rsidRPr="003E0308">
        <w:t>series</w:t>
      </w:r>
      <w:proofErr w:type="spellEnd"/>
      <w:r w:rsidRPr="003E0308">
        <w:t xml:space="preserve"> design…</w:t>
      </w:r>
    </w:p>
    <w:p w14:paraId="655CD036" w14:textId="77777777" w:rsidR="00FC2D9D" w:rsidRPr="00295DB1" w:rsidRDefault="003E0308" w:rsidP="00295DB1">
      <w:pPr>
        <w:pStyle w:val="Bezmezer"/>
        <w:spacing w:line="360" w:lineRule="auto"/>
        <w:ind w:firstLine="709"/>
        <w:rPr>
          <w:rFonts w:cs="Calibri"/>
          <w:color w:val="0070C0"/>
          <w:sz w:val="24"/>
          <w:szCs w:val="24"/>
        </w:rPr>
      </w:pPr>
      <w:r w:rsidRPr="003943F4">
        <w:rPr>
          <w:color w:val="0070C0"/>
          <w:sz w:val="24"/>
          <w:szCs w:val="24"/>
        </w:rPr>
        <w:t>…</w:t>
      </w:r>
      <w:r w:rsidR="00035A69" w:rsidRPr="00813AAD">
        <w:rPr>
          <w:i/>
          <w:color w:val="0070C0"/>
          <w:sz w:val="24"/>
          <w:szCs w:val="24"/>
        </w:rPr>
        <w:t>H4: Vytvořený tréninkový program s gymnastickými prvky bude mít vliv na vytrvalostní schopnost mladých fotbalistů.</w:t>
      </w:r>
      <w:r w:rsidR="003943F4" w:rsidRPr="003943F4">
        <w:rPr>
          <w:color w:val="0070C0"/>
          <w:sz w:val="24"/>
          <w:szCs w:val="24"/>
        </w:rPr>
        <w:t xml:space="preserve"> Hodnota </w:t>
      </w:r>
      <w:r w:rsidR="003943F4" w:rsidRPr="003943F4">
        <w:rPr>
          <w:rFonts w:cs="Calibri"/>
          <w:color w:val="0070C0"/>
          <w:sz w:val="24"/>
          <w:szCs w:val="24"/>
        </w:rPr>
        <w:t>t</w:t>
      </w:r>
      <w:r w:rsidR="003943F4" w:rsidRPr="003943F4">
        <w:rPr>
          <w:rFonts w:cs="Calibri"/>
          <w:color w:val="0070C0"/>
          <w:sz w:val="24"/>
          <w:szCs w:val="24"/>
          <w:vertAlign w:val="subscript"/>
        </w:rPr>
        <w:t>0</w:t>
      </w:r>
      <w:r w:rsidR="003943F4" w:rsidRPr="003943F4">
        <w:rPr>
          <w:rFonts w:cs="Calibri"/>
          <w:color w:val="0070C0"/>
          <w:sz w:val="24"/>
          <w:szCs w:val="24"/>
        </w:rPr>
        <w:t xml:space="preserve"> nám vyšla 2,631. Tato hodnota leží v množině W. Proto, na hladině statistické významnosti 0,05, přijímáme hypotézu H4. Věcná významnost vyšla u toho testu také velmi dobře. </w:t>
      </w:r>
      <w:proofErr w:type="spellStart"/>
      <w:r w:rsidR="003943F4" w:rsidRPr="003943F4">
        <w:rPr>
          <w:rFonts w:cs="Calibri"/>
          <w:color w:val="0070C0"/>
          <w:sz w:val="24"/>
          <w:szCs w:val="24"/>
        </w:rPr>
        <w:t>Cohenův</w:t>
      </w:r>
      <w:proofErr w:type="spellEnd"/>
      <w:r w:rsidR="003943F4" w:rsidRPr="003943F4">
        <w:rPr>
          <w:rFonts w:cs="Calibri"/>
          <w:color w:val="0070C0"/>
          <w:sz w:val="24"/>
          <w:szCs w:val="24"/>
        </w:rPr>
        <w:t xml:space="preserve"> d koeficient účinku je 1,21 a to odpovídá vysoké věcné významnosti.</w:t>
      </w:r>
      <w:r w:rsidR="00295DB1">
        <w:rPr>
          <w:rFonts w:cs="Calibri"/>
          <w:color w:val="0070C0"/>
          <w:sz w:val="24"/>
          <w:szCs w:val="24"/>
        </w:rPr>
        <w:t xml:space="preserve"> </w:t>
      </w:r>
      <w:r w:rsidR="003943F4" w:rsidRPr="003943F4">
        <w:rPr>
          <w:rFonts w:cs="Calibri"/>
          <w:color w:val="0070C0"/>
          <w:sz w:val="24"/>
          <w:szCs w:val="24"/>
        </w:rPr>
        <w:t>Vliv našeho tréninkového programu na vytrvalostní schopnost je tedy, na základě výsledků, nejen statisticky významný, ale má také vysokou věcnou významnost</w:t>
      </w:r>
      <w:r w:rsidR="00295DB1">
        <w:rPr>
          <w:rFonts w:cs="Calibri"/>
          <w:color w:val="0070C0"/>
          <w:sz w:val="24"/>
          <w:szCs w:val="24"/>
        </w:rPr>
        <w:t>…</w:t>
      </w:r>
    </w:p>
    <w:p w14:paraId="655CD037" w14:textId="6F0779A6" w:rsidR="00AE58BC" w:rsidRDefault="004C31E1" w:rsidP="00AA5EA6">
      <w:pPr>
        <w:rPr>
          <w:color w:val="0070C0"/>
        </w:rPr>
      </w:pPr>
      <w:r>
        <w:rPr>
          <w:color w:val="0070C0"/>
        </w:rPr>
        <w:t>…p</w:t>
      </w:r>
      <w:r w:rsidR="00AE58BC" w:rsidRPr="00AA5EA6">
        <w:rPr>
          <w:color w:val="0070C0"/>
        </w:rPr>
        <w:t>ozitivně vnímám</w:t>
      </w:r>
      <w:r w:rsidR="00AA5EA6" w:rsidRPr="00AA5EA6">
        <w:rPr>
          <w:color w:val="0070C0"/>
        </w:rPr>
        <w:t>e</w:t>
      </w:r>
      <w:r w:rsidR="00AE58BC" w:rsidRPr="00AA5EA6">
        <w:rPr>
          <w:color w:val="0070C0"/>
        </w:rPr>
        <w:t xml:space="preserve"> to, že na základě výsledků můžeme říci, že tento program měl střední až vysokou věcnou významnost. To znamená, že je využitelný v praxi. Na druhé straně vidím negativum v tom, že z hlediska statistické významnosti nám nevyšel t</w:t>
      </w:r>
      <w:r w:rsidR="00243A5C">
        <w:rPr>
          <w:color w:val="0070C0"/>
        </w:rPr>
        <w:t>-</w:t>
      </w:r>
      <w:r w:rsidR="00AE58BC" w:rsidRPr="00AA5EA6">
        <w:rPr>
          <w:color w:val="0070C0"/>
        </w:rPr>
        <w:t xml:space="preserve">test na hladině významnosti 0,05 u třech testů z pěti. </w:t>
      </w:r>
      <w:r w:rsidR="00AA5EA6">
        <w:rPr>
          <w:color w:val="0070C0"/>
        </w:rPr>
        <w:t>Pak</w:t>
      </w:r>
      <w:r w:rsidR="00AE58BC" w:rsidRPr="00AA5EA6">
        <w:rPr>
          <w:color w:val="0070C0"/>
        </w:rPr>
        <w:t xml:space="preserve"> jsme u těchto tří testů nemohli přijmout </w:t>
      </w:r>
      <w:r w:rsidR="00AA5EA6" w:rsidRPr="00AA5EA6">
        <w:rPr>
          <w:color w:val="0070C0"/>
        </w:rPr>
        <w:t xml:space="preserve">příslušné </w:t>
      </w:r>
      <w:r w:rsidR="00AE58BC" w:rsidRPr="00AA5EA6">
        <w:rPr>
          <w:color w:val="0070C0"/>
        </w:rPr>
        <w:t>hypotézy. Do budoucí praxe bude proto třeba námi</w:t>
      </w:r>
      <w:r w:rsidR="00AA5EA6" w:rsidRPr="00AA5EA6">
        <w:rPr>
          <w:color w:val="0070C0"/>
        </w:rPr>
        <w:t xml:space="preserve"> </w:t>
      </w:r>
      <w:r w:rsidR="00AE58BC" w:rsidRPr="00AA5EA6">
        <w:rPr>
          <w:color w:val="0070C0"/>
        </w:rPr>
        <w:t>vytvořený</w:t>
      </w:r>
      <w:r w:rsidR="00AA5EA6" w:rsidRPr="00AA5EA6">
        <w:rPr>
          <w:color w:val="0070C0"/>
        </w:rPr>
        <w:t xml:space="preserve"> </w:t>
      </w:r>
      <w:r w:rsidR="00AE58BC" w:rsidRPr="00AA5EA6">
        <w:rPr>
          <w:color w:val="0070C0"/>
        </w:rPr>
        <w:t>program podrobit kritickému</w:t>
      </w:r>
      <w:r w:rsidR="00AA5EA6" w:rsidRPr="00AA5EA6">
        <w:rPr>
          <w:color w:val="0070C0"/>
        </w:rPr>
        <w:t xml:space="preserve"> </w:t>
      </w:r>
      <w:r w:rsidR="00AE58BC" w:rsidRPr="00AA5EA6">
        <w:rPr>
          <w:color w:val="0070C0"/>
        </w:rPr>
        <w:t>hodnocení.</w:t>
      </w:r>
    </w:p>
    <w:p w14:paraId="655CD038" w14:textId="77777777" w:rsidR="00530939" w:rsidRPr="00AA5EA6" w:rsidRDefault="00530939" w:rsidP="00530939">
      <w:pPr>
        <w:ind w:firstLine="0"/>
        <w:rPr>
          <w:color w:val="0070C0"/>
        </w:rPr>
        <w:sectPr w:rsidR="00530939" w:rsidRPr="00AA5EA6" w:rsidSect="00D8666A">
          <w:footerReference w:type="default" r:id="rId24"/>
          <w:pgSz w:w="11906" w:h="16838" w:code="9"/>
          <w:pgMar w:top="1418" w:right="1418" w:bottom="1418" w:left="1985" w:header="709" w:footer="227" w:gutter="0"/>
          <w:pgNumType w:start="6"/>
          <w:cols w:space="708"/>
          <w:docGrid w:linePitch="360"/>
        </w:sectPr>
      </w:pPr>
    </w:p>
    <w:p w14:paraId="655CD039" w14:textId="77777777" w:rsidR="001B08EF" w:rsidRPr="00261860" w:rsidRDefault="00E87B86" w:rsidP="00615042">
      <w:pPr>
        <w:pStyle w:val="Nadpis1"/>
      </w:pPr>
      <w:bookmarkStart w:id="40" w:name="_Toc23440348"/>
      <w:r w:rsidRPr="00261860">
        <w:lastRenderedPageBreak/>
        <w:t xml:space="preserve">Referenční seznam </w:t>
      </w:r>
      <w:r w:rsidR="002C3876" w:rsidRPr="00261860">
        <w:t>l</w:t>
      </w:r>
      <w:r w:rsidR="001B08EF" w:rsidRPr="00261860">
        <w:t>iteratur</w:t>
      </w:r>
      <w:r w:rsidRPr="00261860">
        <w:t>y</w:t>
      </w:r>
      <w:bookmarkEnd w:id="40"/>
    </w:p>
    <w:p w14:paraId="655CD03A" w14:textId="77777777" w:rsidR="00C9636D" w:rsidRPr="00BB358F" w:rsidRDefault="00C9636D" w:rsidP="00360657">
      <w:pPr>
        <w:rPr>
          <w:color w:val="FF0000"/>
          <w:lang w:eastAsia="en-US"/>
        </w:rPr>
      </w:pPr>
      <w:r w:rsidRPr="00BB358F">
        <w:rPr>
          <w:color w:val="FF0000"/>
          <w:lang w:eastAsia="en-US"/>
        </w:rPr>
        <w:t xml:space="preserve">Do tohoto seznamu literatury zařazujeme pouze ty tituly, které byly skutečným podkladem pro napsání práce. Seznam literatury se uvádí podle publikačního manuálu APA (6. vydání, 2010) a řadí se abecedně podle jména prvních autorů. Pokud je použito více děl jednoho autora, jsou tato seřazena chronologicky. Podle stejného manuálu jsou uváděny </w:t>
      </w:r>
      <w:r>
        <w:rPr>
          <w:color w:val="FF0000"/>
          <w:lang w:eastAsia="en-US"/>
        </w:rPr>
        <w:t>i e</w:t>
      </w:r>
      <w:r w:rsidRPr="00BB358F">
        <w:rPr>
          <w:color w:val="FF0000"/>
        </w:rPr>
        <w:t>lektronické a internetové zdroje.</w:t>
      </w:r>
      <w:r>
        <w:rPr>
          <w:color w:val="FF0000"/>
        </w:rPr>
        <w:t xml:space="preserve"> Příklady citací podle normy APA jsou uvedeny na další stránce za tímto seznamem.</w:t>
      </w:r>
    </w:p>
    <w:p w14:paraId="655CD03B" w14:textId="77777777" w:rsidR="004272F1" w:rsidRDefault="00C9636D" w:rsidP="00360657">
      <w:pPr>
        <w:rPr>
          <w:rFonts w:cs="Calibri"/>
          <w:color w:val="FF0000"/>
          <w:szCs w:val="24"/>
        </w:rPr>
      </w:pPr>
      <w:r w:rsidRPr="00253361">
        <w:rPr>
          <w:color w:val="FF0000"/>
          <w:lang w:eastAsia="en-US"/>
        </w:rPr>
        <w:t>Formátování všech položek seznamu: řádkování 1, předsazení prvního řádku 0,</w:t>
      </w:r>
      <w:r w:rsidRPr="00253361">
        <w:rPr>
          <w:color w:val="FF0000"/>
        </w:rPr>
        <w:t>5 cm</w:t>
      </w:r>
      <w:r w:rsidRPr="00253361">
        <w:rPr>
          <w:color w:val="FF0000"/>
          <w:lang w:eastAsia="en-US"/>
        </w:rPr>
        <w:t>, zarovnání vlevo.</w:t>
      </w:r>
    </w:p>
    <w:p w14:paraId="655CD03C" w14:textId="77777777" w:rsidR="00062CE8" w:rsidRPr="00360657" w:rsidRDefault="004272F1" w:rsidP="004C6B3F">
      <w:pPr>
        <w:spacing w:line="240" w:lineRule="auto"/>
        <w:ind w:firstLine="0"/>
        <w:rPr>
          <w:b/>
          <w:color w:val="FF0000"/>
        </w:rPr>
      </w:pPr>
      <w:r>
        <w:rPr>
          <w:rFonts w:cs="Calibri"/>
          <w:color w:val="FF0000"/>
          <w:szCs w:val="24"/>
        </w:rPr>
        <w:br w:type="page"/>
      </w:r>
      <w:r w:rsidR="00360657">
        <w:rPr>
          <w:rFonts w:cs="Calibri"/>
          <w:color w:val="FF0000"/>
          <w:szCs w:val="24"/>
        </w:rPr>
        <w:lastRenderedPageBreak/>
        <w:t>(</w:t>
      </w:r>
      <w:r w:rsidR="006F163B" w:rsidRPr="00360657">
        <w:rPr>
          <w:b/>
          <w:color w:val="FF0000"/>
        </w:rPr>
        <w:t>Příklady jednotlivých druhů citací dle normy APA</w:t>
      </w:r>
      <w:r w:rsidR="00360657">
        <w:rPr>
          <w:b/>
          <w:color w:val="FF0000"/>
        </w:rPr>
        <w:t>)</w:t>
      </w:r>
    </w:p>
    <w:p w14:paraId="655CD03D" w14:textId="77777777" w:rsidR="00062CE8" w:rsidRPr="00C9636D" w:rsidRDefault="00062CE8" w:rsidP="00062CE8">
      <w:pPr>
        <w:spacing w:line="240" w:lineRule="auto"/>
        <w:ind w:left="284" w:hanging="284"/>
      </w:pPr>
      <w:r w:rsidRPr="00360657">
        <w:rPr>
          <w:b/>
          <w:color w:val="2F5496" w:themeColor="accent1" w:themeShade="BF"/>
        </w:rPr>
        <w:t>Periodika</w:t>
      </w:r>
      <w:r w:rsidRPr="00C9636D">
        <w:t xml:space="preserve"> </w:t>
      </w:r>
      <w:r w:rsidRPr="00360657">
        <w:rPr>
          <w:color w:val="FF0000"/>
        </w:rPr>
        <w:t>(pravidelně vydávané žurnály, časopisy, sborníky apod.)</w:t>
      </w:r>
    </w:p>
    <w:p w14:paraId="655CD03E" w14:textId="77777777" w:rsidR="00062CE8" w:rsidRPr="00360657" w:rsidRDefault="00062CE8" w:rsidP="00062CE8">
      <w:pPr>
        <w:spacing w:line="240" w:lineRule="auto"/>
        <w:ind w:left="284" w:hanging="284"/>
        <w:rPr>
          <w:color w:val="0070C0"/>
        </w:rPr>
      </w:pPr>
      <w:r w:rsidRPr="00360657">
        <w:rPr>
          <w:color w:val="0070C0"/>
        </w:rPr>
        <w:t xml:space="preserve">Autor, A., Autor, B., &amp; Autor, C. (1998). Název článku. </w:t>
      </w:r>
      <w:r w:rsidRPr="00360657">
        <w:rPr>
          <w:i/>
          <w:color w:val="0070C0"/>
        </w:rPr>
        <w:t>Název časopisu</w:t>
      </w:r>
      <w:r w:rsidRPr="00360657">
        <w:rPr>
          <w:color w:val="0070C0"/>
        </w:rPr>
        <w:t>,</w:t>
      </w:r>
      <w:r w:rsidRPr="00360657">
        <w:rPr>
          <w:i/>
          <w:color w:val="0070C0"/>
        </w:rPr>
        <w:t xml:space="preserve"> ročník</w:t>
      </w:r>
      <w:r w:rsidRPr="00360657">
        <w:rPr>
          <w:color w:val="0070C0"/>
        </w:rPr>
        <w:t>(číslo), stránky. DOI.</w:t>
      </w:r>
    </w:p>
    <w:p w14:paraId="655CD03F" w14:textId="77777777" w:rsidR="00062CE8" w:rsidRPr="00360657" w:rsidRDefault="00062CE8" w:rsidP="00062CE8">
      <w:pPr>
        <w:spacing w:line="240" w:lineRule="auto"/>
        <w:ind w:left="284" w:hanging="284"/>
        <w:rPr>
          <w:color w:val="0070C0"/>
        </w:rPr>
      </w:pPr>
      <w:proofErr w:type="spellStart"/>
      <w:r w:rsidRPr="00360657">
        <w:rPr>
          <w:color w:val="0070C0"/>
        </w:rPr>
        <w:t>Scruton</w:t>
      </w:r>
      <w:proofErr w:type="spellEnd"/>
      <w:r w:rsidRPr="00360657">
        <w:rPr>
          <w:color w:val="0070C0"/>
        </w:rPr>
        <w:t xml:space="preserve">, R. (1996). </w:t>
      </w:r>
      <w:proofErr w:type="spellStart"/>
      <w:r w:rsidRPr="00360657">
        <w:rPr>
          <w:color w:val="0070C0"/>
        </w:rPr>
        <w:t>The</w:t>
      </w:r>
      <w:proofErr w:type="spellEnd"/>
      <w:r w:rsidRPr="00360657">
        <w:rPr>
          <w:color w:val="0070C0"/>
        </w:rPr>
        <w:t xml:space="preserve"> </w:t>
      </w:r>
      <w:proofErr w:type="spellStart"/>
      <w:r w:rsidRPr="00360657">
        <w:rPr>
          <w:color w:val="0070C0"/>
        </w:rPr>
        <w:t>eclipse</w:t>
      </w:r>
      <w:proofErr w:type="spellEnd"/>
      <w:r w:rsidRPr="00360657">
        <w:rPr>
          <w:color w:val="0070C0"/>
        </w:rPr>
        <w:t xml:space="preserve"> </w:t>
      </w:r>
      <w:proofErr w:type="spellStart"/>
      <w:r w:rsidRPr="00360657">
        <w:rPr>
          <w:color w:val="0070C0"/>
        </w:rPr>
        <w:t>of</w:t>
      </w:r>
      <w:proofErr w:type="spellEnd"/>
      <w:r w:rsidRPr="00360657">
        <w:rPr>
          <w:color w:val="0070C0"/>
        </w:rPr>
        <w:t xml:space="preserve"> </w:t>
      </w:r>
      <w:proofErr w:type="spellStart"/>
      <w:r w:rsidRPr="00360657">
        <w:rPr>
          <w:color w:val="0070C0"/>
        </w:rPr>
        <w:t>listening</w:t>
      </w:r>
      <w:proofErr w:type="spellEnd"/>
      <w:r w:rsidRPr="00360657">
        <w:rPr>
          <w:color w:val="0070C0"/>
        </w:rPr>
        <w:t xml:space="preserve">. </w:t>
      </w:r>
      <w:proofErr w:type="spellStart"/>
      <w:r w:rsidRPr="00360657">
        <w:rPr>
          <w:i/>
          <w:color w:val="0070C0"/>
        </w:rPr>
        <w:t>The</w:t>
      </w:r>
      <w:proofErr w:type="spellEnd"/>
      <w:r w:rsidRPr="00360657">
        <w:rPr>
          <w:i/>
          <w:color w:val="0070C0"/>
        </w:rPr>
        <w:t xml:space="preserve"> New </w:t>
      </w:r>
      <w:proofErr w:type="spellStart"/>
      <w:r w:rsidRPr="00360657">
        <w:rPr>
          <w:i/>
          <w:color w:val="0070C0"/>
        </w:rPr>
        <w:t>Criterion</w:t>
      </w:r>
      <w:proofErr w:type="spellEnd"/>
      <w:r w:rsidRPr="00360657">
        <w:rPr>
          <w:color w:val="0070C0"/>
        </w:rPr>
        <w:t xml:space="preserve">, </w:t>
      </w:r>
      <w:r w:rsidRPr="00360657">
        <w:rPr>
          <w:i/>
          <w:color w:val="0070C0"/>
        </w:rPr>
        <w:t>15</w:t>
      </w:r>
      <w:r w:rsidRPr="00360657">
        <w:rPr>
          <w:color w:val="0070C0"/>
        </w:rPr>
        <w:t>(3), 5–13.</w:t>
      </w:r>
    </w:p>
    <w:p w14:paraId="655CD040" w14:textId="77777777" w:rsidR="00062CE8" w:rsidRPr="00360657" w:rsidRDefault="00062CE8" w:rsidP="00062CE8">
      <w:pPr>
        <w:spacing w:line="240" w:lineRule="auto"/>
        <w:ind w:left="284" w:hanging="284"/>
        <w:rPr>
          <w:color w:val="0070C0"/>
        </w:rPr>
      </w:pPr>
      <w:proofErr w:type="spellStart"/>
      <w:r w:rsidRPr="00360657">
        <w:rPr>
          <w:color w:val="0070C0"/>
        </w:rPr>
        <w:t>Wooldridge</w:t>
      </w:r>
      <w:proofErr w:type="spellEnd"/>
      <w:r w:rsidRPr="00360657">
        <w:rPr>
          <w:color w:val="0070C0"/>
        </w:rPr>
        <w:t xml:space="preserve">, M. B., &amp; </w:t>
      </w:r>
      <w:proofErr w:type="spellStart"/>
      <w:r w:rsidRPr="00360657">
        <w:rPr>
          <w:color w:val="0070C0"/>
        </w:rPr>
        <w:t>Shapka</w:t>
      </w:r>
      <w:proofErr w:type="spellEnd"/>
      <w:r w:rsidRPr="00360657">
        <w:rPr>
          <w:color w:val="0070C0"/>
        </w:rPr>
        <w:t xml:space="preserve">, J. (2012). </w:t>
      </w:r>
      <w:proofErr w:type="spellStart"/>
      <w:r w:rsidRPr="00360657">
        <w:rPr>
          <w:color w:val="0070C0"/>
        </w:rPr>
        <w:t>Playing</w:t>
      </w:r>
      <w:proofErr w:type="spellEnd"/>
      <w:r w:rsidRPr="00360657">
        <w:rPr>
          <w:color w:val="0070C0"/>
        </w:rPr>
        <w:t xml:space="preserve"> </w:t>
      </w:r>
      <w:proofErr w:type="spellStart"/>
      <w:r w:rsidRPr="00360657">
        <w:rPr>
          <w:color w:val="0070C0"/>
        </w:rPr>
        <w:t>with</w:t>
      </w:r>
      <w:proofErr w:type="spellEnd"/>
      <w:r w:rsidRPr="00360657">
        <w:rPr>
          <w:color w:val="0070C0"/>
        </w:rPr>
        <w:t xml:space="preserve"> technology: </w:t>
      </w:r>
      <w:proofErr w:type="spellStart"/>
      <w:r w:rsidRPr="00360657">
        <w:rPr>
          <w:color w:val="0070C0"/>
        </w:rPr>
        <w:t>Mother-toddler</w:t>
      </w:r>
      <w:proofErr w:type="spellEnd"/>
      <w:r w:rsidRPr="00360657">
        <w:rPr>
          <w:color w:val="0070C0"/>
        </w:rPr>
        <w:t xml:space="preserve"> </w:t>
      </w:r>
      <w:proofErr w:type="spellStart"/>
      <w:r w:rsidRPr="00360657">
        <w:rPr>
          <w:color w:val="0070C0"/>
        </w:rPr>
        <w:t>interaction</w:t>
      </w:r>
      <w:proofErr w:type="spellEnd"/>
      <w:r w:rsidRPr="00360657">
        <w:rPr>
          <w:color w:val="0070C0"/>
        </w:rPr>
        <w:t xml:space="preserve"> </w:t>
      </w:r>
      <w:proofErr w:type="spellStart"/>
      <w:r w:rsidRPr="00360657">
        <w:rPr>
          <w:color w:val="0070C0"/>
        </w:rPr>
        <w:t>scores</w:t>
      </w:r>
      <w:proofErr w:type="spellEnd"/>
      <w:r w:rsidRPr="00360657">
        <w:rPr>
          <w:color w:val="0070C0"/>
        </w:rPr>
        <w:t xml:space="preserve"> </w:t>
      </w:r>
      <w:proofErr w:type="spellStart"/>
      <w:r w:rsidRPr="00360657">
        <w:rPr>
          <w:color w:val="0070C0"/>
        </w:rPr>
        <w:t>lower</w:t>
      </w:r>
      <w:proofErr w:type="spellEnd"/>
      <w:r w:rsidRPr="00360657">
        <w:rPr>
          <w:color w:val="0070C0"/>
        </w:rPr>
        <w:t xml:space="preserve"> </w:t>
      </w:r>
      <w:proofErr w:type="spellStart"/>
      <w:r w:rsidRPr="00360657">
        <w:rPr>
          <w:color w:val="0070C0"/>
        </w:rPr>
        <w:t>during</w:t>
      </w:r>
      <w:proofErr w:type="spellEnd"/>
      <w:r w:rsidRPr="00360657">
        <w:rPr>
          <w:color w:val="0070C0"/>
        </w:rPr>
        <w:t xml:space="preserve"> play </w:t>
      </w:r>
      <w:proofErr w:type="spellStart"/>
      <w:r w:rsidRPr="00360657">
        <w:rPr>
          <w:color w:val="0070C0"/>
        </w:rPr>
        <w:t>with</w:t>
      </w:r>
      <w:proofErr w:type="spellEnd"/>
      <w:r w:rsidRPr="00360657">
        <w:rPr>
          <w:color w:val="0070C0"/>
        </w:rPr>
        <w:t xml:space="preserve"> </w:t>
      </w:r>
      <w:proofErr w:type="spellStart"/>
      <w:r w:rsidRPr="00360657">
        <w:rPr>
          <w:color w:val="0070C0"/>
        </w:rPr>
        <w:t>electronic</w:t>
      </w:r>
      <w:proofErr w:type="spellEnd"/>
      <w:r w:rsidRPr="00360657">
        <w:rPr>
          <w:color w:val="0070C0"/>
        </w:rPr>
        <w:t xml:space="preserve"> </w:t>
      </w:r>
      <w:proofErr w:type="spellStart"/>
      <w:r w:rsidRPr="00360657">
        <w:rPr>
          <w:color w:val="0070C0"/>
        </w:rPr>
        <w:t>toys</w:t>
      </w:r>
      <w:proofErr w:type="spellEnd"/>
      <w:r w:rsidRPr="00360657">
        <w:rPr>
          <w:color w:val="0070C0"/>
        </w:rPr>
        <w:t xml:space="preserve">. </w:t>
      </w:r>
      <w:proofErr w:type="spellStart"/>
      <w:r w:rsidRPr="00360657">
        <w:rPr>
          <w:i/>
          <w:color w:val="0070C0"/>
        </w:rPr>
        <w:t>Journal</w:t>
      </w:r>
      <w:proofErr w:type="spellEnd"/>
      <w:r w:rsidRPr="00360657">
        <w:rPr>
          <w:i/>
          <w:color w:val="0070C0"/>
        </w:rPr>
        <w:t xml:space="preserve"> </w:t>
      </w:r>
      <w:proofErr w:type="spellStart"/>
      <w:r w:rsidRPr="00360657">
        <w:rPr>
          <w:i/>
          <w:color w:val="0070C0"/>
        </w:rPr>
        <w:t>of</w:t>
      </w:r>
      <w:proofErr w:type="spellEnd"/>
      <w:r w:rsidRPr="00360657">
        <w:rPr>
          <w:i/>
          <w:color w:val="0070C0"/>
        </w:rPr>
        <w:t xml:space="preserve"> </w:t>
      </w:r>
      <w:proofErr w:type="spellStart"/>
      <w:r w:rsidRPr="00360657">
        <w:rPr>
          <w:i/>
          <w:color w:val="0070C0"/>
        </w:rPr>
        <w:t>Applied</w:t>
      </w:r>
      <w:proofErr w:type="spellEnd"/>
      <w:r w:rsidRPr="00360657">
        <w:rPr>
          <w:i/>
          <w:color w:val="0070C0"/>
        </w:rPr>
        <w:t xml:space="preserve"> </w:t>
      </w:r>
      <w:proofErr w:type="spellStart"/>
      <w:r w:rsidRPr="00360657">
        <w:rPr>
          <w:i/>
          <w:color w:val="0070C0"/>
        </w:rPr>
        <w:t>Developmental</w:t>
      </w:r>
      <w:proofErr w:type="spellEnd"/>
      <w:r w:rsidRPr="00360657">
        <w:rPr>
          <w:i/>
          <w:color w:val="0070C0"/>
        </w:rPr>
        <w:t xml:space="preserve"> Psychology</w:t>
      </w:r>
      <w:r w:rsidRPr="00360657">
        <w:rPr>
          <w:color w:val="0070C0"/>
        </w:rPr>
        <w:t xml:space="preserve">, </w:t>
      </w:r>
      <w:r w:rsidRPr="00360657">
        <w:rPr>
          <w:i/>
          <w:color w:val="0070C0"/>
        </w:rPr>
        <w:t>33</w:t>
      </w:r>
      <w:r w:rsidRPr="00360657">
        <w:rPr>
          <w:color w:val="0070C0"/>
        </w:rPr>
        <w:t>(5), 211–218. http://dx.doi.org/10.1016/j.appdev. 2012. 05.005.</w:t>
      </w:r>
    </w:p>
    <w:p w14:paraId="655CD041" w14:textId="77777777" w:rsidR="00062CE8" w:rsidRPr="00360657" w:rsidRDefault="00062CE8" w:rsidP="00062CE8">
      <w:pPr>
        <w:spacing w:line="240" w:lineRule="auto"/>
        <w:ind w:left="284" w:hanging="284"/>
        <w:rPr>
          <w:color w:val="0070C0"/>
        </w:rPr>
      </w:pPr>
      <w:r w:rsidRPr="00360657">
        <w:rPr>
          <w:color w:val="0070C0"/>
        </w:rPr>
        <w:t>Článek s více jak sedmi autory (časopis vycházející pouze jednou ročně, tzn. bez čísla):</w:t>
      </w:r>
    </w:p>
    <w:p w14:paraId="655CD042" w14:textId="77777777" w:rsidR="00062CE8" w:rsidRPr="00360657" w:rsidRDefault="00062CE8" w:rsidP="00062CE8">
      <w:pPr>
        <w:spacing w:line="240" w:lineRule="auto"/>
        <w:ind w:left="284" w:hanging="284"/>
        <w:rPr>
          <w:color w:val="0070C0"/>
        </w:rPr>
      </w:pPr>
      <w:r w:rsidRPr="00360657">
        <w:rPr>
          <w:color w:val="0070C0"/>
        </w:rPr>
        <w:t xml:space="preserve">Miller, F. H., </w:t>
      </w:r>
      <w:proofErr w:type="spellStart"/>
      <w:r w:rsidRPr="00360657">
        <w:rPr>
          <w:color w:val="0070C0"/>
        </w:rPr>
        <w:t>Choi</w:t>
      </w:r>
      <w:proofErr w:type="spellEnd"/>
      <w:r w:rsidRPr="00360657">
        <w:rPr>
          <w:color w:val="0070C0"/>
        </w:rPr>
        <w:t xml:space="preserve">, M. J., </w:t>
      </w:r>
      <w:proofErr w:type="spellStart"/>
      <w:r w:rsidRPr="00360657">
        <w:rPr>
          <w:color w:val="0070C0"/>
        </w:rPr>
        <w:t>Angeli</w:t>
      </w:r>
      <w:proofErr w:type="spellEnd"/>
      <w:r w:rsidRPr="00360657">
        <w:rPr>
          <w:color w:val="0070C0"/>
        </w:rPr>
        <w:t xml:space="preserve">, L. L., </w:t>
      </w:r>
      <w:proofErr w:type="spellStart"/>
      <w:r w:rsidRPr="00360657">
        <w:rPr>
          <w:color w:val="0070C0"/>
        </w:rPr>
        <w:t>Harland</w:t>
      </w:r>
      <w:proofErr w:type="spellEnd"/>
      <w:r w:rsidRPr="00360657">
        <w:rPr>
          <w:color w:val="0070C0"/>
        </w:rPr>
        <w:t xml:space="preserve">, A. A., </w:t>
      </w:r>
      <w:proofErr w:type="spellStart"/>
      <w:r w:rsidRPr="00360657">
        <w:rPr>
          <w:color w:val="0070C0"/>
        </w:rPr>
        <w:t>Stamos</w:t>
      </w:r>
      <w:proofErr w:type="spellEnd"/>
      <w:r w:rsidRPr="00360657">
        <w:rPr>
          <w:color w:val="0070C0"/>
        </w:rPr>
        <w:t xml:space="preserve">, J. A., Thomas, S. T., . . . </w:t>
      </w:r>
      <w:proofErr w:type="spellStart"/>
      <w:r w:rsidRPr="00360657">
        <w:rPr>
          <w:color w:val="0070C0"/>
        </w:rPr>
        <w:t>Rubin</w:t>
      </w:r>
      <w:proofErr w:type="spellEnd"/>
      <w:r w:rsidRPr="00360657">
        <w:rPr>
          <w:color w:val="0070C0"/>
        </w:rPr>
        <w:t xml:space="preserve">, L. H. (2009). Web </w:t>
      </w:r>
      <w:proofErr w:type="spellStart"/>
      <w:r w:rsidRPr="00360657">
        <w:rPr>
          <w:color w:val="0070C0"/>
        </w:rPr>
        <w:t>site</w:t>
      </w:r>
      <w:proofErr w:type="spellEnd"/>
      <w:r w:rsidRPr="00360657">
        <w:rPr>
          <w:color w:val="0070C0"/>
        </w:rPr>
        <w:t xml:space="preserve"> </w:t>
      </w:r>
      <w:proofErr w:type="spellStart"/>
      <w:r w:rsidRPr="00360657">
        <w:rPr>
          <w:color w:val="0070C0"/>
        </w:rPr>
        <w:t>usability</w:t>
      </w:r>
      <w:proofErr w:type="spellEnd"/>
      <w:r w:rsidRPr="00360657">
        <w:rPr>
          <w:color w:val="0070C0"/>
        </w:rPr>
        <w:t xml:space="preserve"> </w:t>
      </w:r>
      <w:proofErr w:type="spellStart"/>
      <w:r w:rsidRPr="00360657">
        <w:rPr>
          <w:color w:val="0070C0"/>
        </w:rPr>
        <w:t>for</w:t>
      </w:r>
      <w:proofErr w:type="spellEnd"/>
      <w:r w:rsidRPr="00360657">
        <w:rPr>
          <w:color w:val="0070C0"/>
        </w:rPr>
        <w:t xml:space="preserve"> </w:t>
      </w:r>
      <w:proofErr w:type="spellStart"/>
      <w:r w:rsidRPr="00360657">
        <w:rPr>
          <w:color w:val="0070C0"/>
        </w:rPr>
        <w:t>the</w:t>
      </w:r>
      <w:proofErr w:type="spellEnd"/>
      <w:r w:rsidRPr="00360657">
        <w:rPr>
          <w:color w:val="0070C0"/>
        </w:rPr>
        <w:t xml:space="preserve"> blind and </w:t>
      </w:r>
      <w:proofErr w:type="spellStart"/>
      <w:r w:rsidRPr="00360657">
        <w:rPr>
          <w:color w:val="0070C0"/>
        </w:rPr>
        <w:t>low</w:t>
      </w:r>
      <w:proofErr w:type="spellEnd"/>
      <w:r w:rsidRPr="00360657">
        <w:rPr>
          <w:color w:val="0070C0"/>
        </w:rPr>
        <w:t xml:space="preserve">-vision user. </w:t>
      </w:r>
      <w:proofErr w:type="spellStart"/>
      <w:r w:rsidRPr="00360657">
        <w:rPr>
          <w:i/>
          <w:color w:val="0070C0"/>
        </w:rPr>
        <w:t>Technical</w:t>
      </w:r>
      <w:proofErr w:type="spellEnd"/>
      <w:r w:rsidRPr="00360657">
        <w:rPr>
          <w:i/>
          <w:color w:val="0070C0"/>
        </w:rPr>
        <w:t xml:space="preserve"> </w:t>
      </w:r>
      <w:proofErr w:type="spellStart"/>
      <w:r w:rsidRPr="00360657">
        <w:rPr>
          <w:i/>
          <w:color w:val="0070C0"/>
        </w:rPr>
        <w:t>Communication</w:t>
      </w:r>
      <w:proofErr w:type="spellEnd"/>
      <w:r w:rsidRPr="00360657">
        <w:rPr>
          <w:color w:val="0070C0"/>
        </w:rPr>
        <w:t xml:space="preserve">, </w:t>
      </w:r>
      <w:r w:rsidRPr="00360657">
        <w:rPr>
          <w:i/>
          <w:color w:val="0070C0"/>
        </w:rPr>
        <w:t>57</w:t>
      </w:r>
      <w:r w:rsidRPr="00360657">
        <w:rPr>
          <w:color w:val="0070C0"/>
        </w:rPr>
        <w:t>, 323–335.</w:t>
      </w:r>
    </w:p>
    <w:p w14:paraId="655CD043" w14:textId="77777777" w:rsidR="00062CE8" w:rsidRPr="00360657" w:rsidRDefault="00062CE8" w:rsidP="00062CE8">
      <w:pPr>
        <w:spacing w:line="240" w:lineRule="auto"/>
        <w:ind w:left="284" w:hanging="284"/>
        <w:rPr>
          <w:color w:val="0070C0"/>
        </w:rPr>
      </w:pPr>
      <w:proofErr w:type="spellStart"/>
      <w:r w:rsidRPr="00360657">
        <w:rPr>
          <w:b/>
          <w:color w:val="0070C0"/>
        </w:rPr>
        <w:t>Neperiodika</w:t>
      </w:r>
      <w:proofErr w:type="spellEnd"/>
      <w:r w:rsidRPr="00360657">
        <w:rPr>
          <w:color w:val="0070C0"/>
        </w:rPr>
        <w:t xml:space="preserve"> </w:t>
      </w:r>
      <w:r w:rsidRPr="00894B89">
        <w:rPr>
          <w:color w:val="FF0000"/>
        </w:rPr>
        <w:t>(knihy, monografie, sborníky, skripta, brožury, manuály, audio-vizuální média apod.)</w:t>
      </w:r>
    </w:p>
    <w:p w14:paraId="655CD044" w14:textId="77777777" w:rsidR="00062CE8" w:rsidRPr="00360657" w:rsidRDefault="00062CE8" w:rsidP="00062CE8">
      <w:pPr>
        <w:spacing w:line="240" w:lineRule="auto"/>
        <w:ind w:left="284" w:hanging="284"/>
        <w:rPr>
          <w:color w:val="0070C0"/>
        </w:rPr>
      </w:pPr>
      <w:r w:rsidRPr="00360657">
        <w:rPr>
          <w:color w:val="0070C0"/>
        </w:rPr>
        <w:t xml:space="preserve">Autor, A. (1998). </w:t>
      </w:r>
      <w:r w:rsidRPr="00360657">
        <w:rPr>
          <w:i/>
          <w:color w:val="0070C0"/>
        </w:rPr>
        <w:t>Název díla</w:t>
      </w:r>
      <w:r w:rsidRPr="00360657">
        <w:rPr>
          <w:color w:val="0070C0"/>
        </w:rPr>
        <w:t>. Místo vydání: vydavatel.</w:t>
      </w:r>
    </w:p>
    <w:p w14:paraId="655CD045" w14:textId="77777777" w:rsidR="00062CE8" w:rsidRPr="00360657" w:rsidRDefault="00062CE8" w:rsidP="00062CE8">
      <w:pPr>
        <w:spacing w:line="240" w:lineRule="auto"/>
        <w:ind w:left="284" w:hanging="284"/>
        <w:rPr>
          <w:color w:val="0070C0"/>
        </w:rPr>
      </w:pPr>
      <w:proofErr w:type="spellStart"/>
      <w:r w:rsidRPr="00360657">
        <w:rPr>
          <w:color w:val="0070C0"/>
        </w:rPr>
        <w:t>Rosenthal</w:t>
      </w:r>
      <w:proofErr w:type="spellEnd"/>
      <w:r w:rsidRPr="00360657">
        <w:rPr>
          <w:color w:val="0070C0"/>
        </w:rPr>
        <w:t xml:space="preserve">, R., </w:t>
      </w:r>
      <w:proofErr w:type="spellStart"/>
      <w:r w:rsidRPr="00360657">
        <w:rPr>
          <w:color w:val="0070C0"/>
        </w:rPr>
        <w:t>Rosnow</w:t>
      </w:r>
      <w:proofErr w:type="spellEnd"/>
      <w:r w:rsidRPr="00360657">
        <w:rPr>
          <w:color w:val="0070C0"/>
        </w:rPr>
        <w:t xml:space="preserve">, R. L., &amp; </w:t>
      </w:r>
      <w:proofErr w:type="spellStart"/>
      <w:r w:rsidRPr="00360657">
        <w:rPr>
          <w:color w:val="0070C0"/>
        </w:rPr>
        <w:t>Rubin</w:t>
      </w:r>
      <w:proofErr w:type="spellEnd"/>
      <w:r w:rsidRPr="00360657">
        <w:rPr>
          <w:color w:val="0070C0"/>
        </w:rPr>
        <w:t xml:space="preserve">, D. B. (2000). </w:t>
      </w:r>
      <w:proofErr w:type="spellStart"/>
      <w:r w:rsidRPr="00360657">
        <w:rPr>
          <w:i/>
          <w:color w:val="0070C0"/>
        </w:rPr>
        <w:t>Contrasts</w:t>
      </w:r>
      <w:proofErr w:type="spellEnd"/>
      <w:r w:rsidRPr="00360657">
        <w:rPr>
          <w:i/>
          <w:color w:val="0070C0"/>
        </w:rPr>
        <w:t xml:space="preserve"> and </w:t>
      </w:r>
      <w:proofErr w:type="spellStart"/>
      <w:r w:rsidRPr="00360657">
        <w:rPr>
          <w:i/>
          <w:color w:val="0070C0"/>
        </w:rPr>
        <w:t>effect</w:t>
      </w:r>
      <w:proofErr w:type="spellEnd"/>
      <w:r w:rsidRPr="00360657">
        <w:rPr>
          <w:i/>
          <w:color w:val="0070C0"/>
        </w:rPr>
        <w:t xml:space="preserve"> </w:t>
      </w:r>
      <w:proofErr w:type="spellStart"/>
      <w:r w:rsidRPr="00360657">
        <w:rPr>
          <w:i/>
          <w:color w:val="0070C0"/>
        </w:rPr>
        <w:t>sizes</w:t>
      </w:r>
      <w:proofErr w:type="spellEnd"/>
      <w:r w:rsidRPr="00360657">
        <w:rPr>
          <w:i/>
          <w:color w:val="0070C0"/>
        </w:rPr>
        <w:t xml:space="preserve"> in </w:t>
      </w:r>
      <w:proofErr w:type="spellStart"/>
      <w:r w:rsidRPr="00360657">
        <w:rPr>
          <w:i/>
          <w:color w:val="0070C0"/>
        </w:rPr>
        <w:t>behavioral</w:t>
      </w:r>
      <w:proofErr w:type="spellEnd"/>
      <w:r w:rsidRPr="00360657">
        <w:rPr>
          <w:i/>
          <w:color w:val="0070C0"/>
        </w:rPr>
        <w:t xml:space="preserve"> </w:t>
      </w:r>
      <w:proofErr w:type="spellStart"/>
      <w:r w:rsidRPr="00360657">
        <w:rPr>
          <w:i/>
          <w:color w:val="0070C0"/>
        </w:rPr>
        <w:t>research</w:t>
      </w:r>
      <w:proofErr w:type="spellEnd"/>
      <w:r w:rsidRPr="00360657">
        <w:rPr>
          <w:i/>
          <w:color w:val="0070C0"/>
        </w:rPr>
        <w:t>: A </w:t>
      </w:r>
      <w:proofErr w:type="spellStart"/>
      <w:r w:rsidRPr="00360657">
        <w:rPr>
          <w:i/>
          <w:color w:val="0070C0"/>
        </w:rPr>
        <w:t>correlational</w:t>
      </w:r>
      <w:proofErr w:type="spellEnd"/>
      <w:r w:rsidRPr="00360657">
        <w:rPr>
          <w:i/>
          <w:color w:val="0070C0"/>
        </w:rPr>
        <w:t xml:space="preserve"> </w:t>
      </w:r>
      <w:proofErr w:type="spellStart"/>
      <w:r w:rsidRPr="00360657">
        <w:rPr>
          <w:i/>
          <w:color w:val="0070C0"/>
        </w:rPr>
        <w:t>approach</w:t>
      </w:r>
      <w:proofErr w:type="spellEnd"/>
      <w:r w:rsidRPr="00360657">
        <w:rPr>
          <w:color w:val="0070C0"/>
        </w:rPr>
        <w:t xml:space="preserve">. Cambridge: Cambridge University </w:t>
      </w:r>
      <w:proofErr w:type="spellStart"/>
      <w:r w:rsidRPr="00360657">
        <w:rPr>
          <w:color w:val="0070C0"/>
        </w:rPr>
        <w:t>Press</w:t>
      </w:r>
      <w:proofErr w:type="spellEnd"/>
      <w:r w:rsidRPr="00360657">
        <w:rPr>
          <w:color w:val="0070C0"/>
        </w:rPr>
        <w:t>.</w:t>
      </w:r>
    </w:p>
    <w:p w14:paraId="655CD046" w14:textId="77777777" w:rsidR="00062CE8" w:rsidRPr="00360657" w:rsidRDefault="00062CE8" w:rsidP="00062CE8">
      <w:pPr>
        <w:spacing w:line="240" w:lineRule="auto"/>
        <w:ind w:left="284" w:hanging="284"/>
        <w:rPr>
          <w:color w:val="0070C0"/>
        </w:rPr>
      </w:pPr>
      <w:proofErr w:type="spellStart"/>
      <w:r w:rsidRPr="00360657">
        <w:rPr>
          <w:color w:val="0070C0"/>
        </w:rPr>
        <w:t>Calfee</w:t>
      </w:r>
      <w:proofErr w:type="spellEnd"/>
      <w:r w:rsidRPr="00360657">
        <w:rPr>
          <w:color w:val="0070C0"/>
        </w:rPr>
        <w:t xml:space="preserve">, R. C., &amp; </w:t>
      </w:r>
      <w:proofErr w:type="spellStart"/>
      <w:r w:rsidRPr="00360657">
        <w:rPr>
          <w:color w:val="0070C0"/>
        </w:rPr>
        <w:t>Valencia</w:t>
      </w:r>
      <w:proofErr w:type="spellEnd"/>
      <w:r w:rsidRPr="00360657">
        <w:rPr>
          <w:color w:val="0070C0"/>
        </w:rPr>
        <w:t xml:space="preserve">, R. R. (1991). </w:t>
      </w:r>
      <w:r w:rsidRPr="00360657">
        <w:rPr>
          <w:i/>
          <w:color w:val="0070C0"/>
        </w:rPr>
        <w:t xml:space="preserve">APA </w:t>
      </w:r>
      <w:proofErr w:type="spellStart"/>
      <w:r w:rsidRPr="00360657">
        <w:rPr>
          <w:i/>
          <w:color w:val="0070C0"/>
        </w:rPr>
        <w:t>guide</w:t>
      </w:r>
      <w:proofErr w:type="spellEnd"/>
      <w:r w:rsidRPr="00360657">
        <w:rPr>
          <w:i/>
          <w:color w:val="0070C0"/>
        </w:rPr>
        <w:t xml:space="preserve"> to </w:t>
      </w:r>
      <w:proofErr w:type="spellStart"/>
      <w:r w:rsidRPr="00360657">
        <w:rPr>
          <w:i/>
          <w:color w:val="0070C0"/>
        </w:rPr>
        <w:t>preparing</w:t>
      </w:r>
      <w:proofErr w:type="spellEnd"/>
      <w:r w:rsidRPr="00360657">
        <w:rPr>
          <w:i/>
          <w:color w:val="0070C0"/>
        </w:rPr>
        <w:t xml:space="preserve"> </w:t>
      </w:r>
      <w:proofErr w:type="spellStart"/>
      <w:r w:rsidRPr="00360657">
        <w:rPr>
          <w:i/>
          <w:color w:val="0070C0"/>
        </w:rPr>
        <w:t>manuscripts</w:t>
      </w:r>
      <w:proofErr w:type="spellEnd"/>
      <w:r w:rsidRPr="00360657">
        <w:rPr>
          <w:i/>
          <w:color w:val="0070C0"/>
        </w:rPr>
        <w:t xml:space="preserve"> </w:t>
      </w:r>
      <w:proofErr w:type="spellStart"/>
      <w:r w:rsidRPr="00360657">
        <w:rPr>
          <w:i/>
          <w:color w:val="0070C0"/>
        </w:rPr>
        <w:t>for</w:t>
      </w:r>
      <w:proofErr w:type="spellEnd"/>
      <w:r w:rsidRPr="00360657">
        <w:rPr>
          <w:i/>
          <w:color w:val="0070C0"/>
        </w:rPr>
        <w:t xml:space="preserve"> </w:t>
      </w:r>
      <w:proofErr w:type="spellStart"/>
      <w:r w:rsidRPr="00360657">
        <w:rPr>
          <w:i/>
          <w:color w:val="0070C0"/>
        </w:rPr>
        <w:t>journal</w:t>
      </w:r>
      <w:proofErr w:type="spellEnd"/>
      <w:r w:rsidRPr="00360657">
        <w:rPr>
          <w:i/>
          <w:color w:val="0070C0"/>
        </w:rPr>
        <w:t xml:space="preserve"> </w:t>
      </w:r>
      <w:proofErr w:type="spellStart"/>
      <w:r w:rsidRPr="00360657">
        <w:rPr>
          <w:i/>
          <w:color w:val="0070C0"/>
        </w:rPr>
        <w:t>publication</w:t>
      </w:r>
      <w:proofErr w:type="spellEnd"/>
      <w:r w:rsidRPr="00360657">
        <w:rPr>
          <w:i/>
          <w:color w:val="0070C0"/>
        </w:rPr>
        <w:t>.</w:t>
      </w:r>
      <w:r w:rsidRPr="00360657">
        <w:rPr>
          <w:color w:val="0070C0"/>
        </w:rPr>
        <w:t xml:space="preserve"> Washington, DC: </w:t>
      </w:r>
      <w:proofErr w:type="spellStart"/>
      <w:r w:rsidRPr="00360657">
        <w:rPr>
          <w:color w:val="0070C0"/>
        </w:rPr>
        <w:t>American</w:t>
      </w:r>
      <w:proofErr w:type="spellEnd"/>
      <w:r w:rsidRPr="00360657">
        <w:rPr>
          <w:color w:val="0070C0"/>
        </w:rPr>
        <w:t xml:space="preserve"> </w:t>
      </w:r>
      <w:proofErr w:type="spellStart"/>
      <w:r w:rsidRPr="00360657">
        <w:rPr>
          <w:color w:val="0070C0"/>
        </w:rPr>
        <w:t>Psychological</w:t>
      </w:r>
      <w:proofErr w:type="spellEnd"/>
      <w:r w:rsidRPr="00360657">
        <w:rPr>
          <w:color w:val="0070C0"/>
        </w:rPr>
        <w:t xml:space="preserve"> </w:t>
      </w:r>
      <w:proofErr w:type="spellStart"/>
      <w:r w:rsidRPr="00360657">
        <w:rPr>
          <w:color w:val="0070C0"/>
        </w:rPr>
        <w:t>Association</w:t>
      </w:r>
      <w:proofErr w:type="spellEnd"/>
      <w:r w:rsidRPr="00360657">
        <w:rPr>
          <w:color w:val="0070C0"/>
        </w:rPr>
        <w:t>.</w:t>
      </w:r>
    </w:p>
    <w:p w14:paraId="655CD047" w14:textId="77777777" w:rsidR="00062CE8" w:rsidRPr="00360657" w:rsidRDefault="00062CE8" w:rsidP="00062CE8">
      <w:pPr>
        <w:spacing w:line="240" w:lineRule="auto"/>
        <w:ind w:left="284" w:hanging="284"/>
        <w:rPr>
          <w:color w:val="0070C0"/>
        </w:rPr>
      </w:pPr>
      <w:r w:rsidRPr="00360657">
        <w:rPr>
          <w:b/>
          <w:color w:val="0070C0"/>
        </w:rPr>
        <w:t xml:space="preserve">Část z </w:t>
      </w:r>
      <w:proofErr w:type="spellStart"/>
      <w:r w:rsidRPr="00360657">
        <w:rPr>
          <w:b/>
          <w:color w:val="0070C0"/>
        </w:rPr>
        <w:t>neperiodika</w:t>
      </w:r>
      <w:proofErr w:type="spellEnd"/>
      <w:r w:rsidRPr="00360657">
        <w:rPr>
          <w:color w:val="0070C0"/>
        </w:rPr>
        <w:t xml:space="preserve"> </w:t>
      </w:r>
      <w:r w:rsidRPr="00894B89">
        <w:rPr>
          <w:color w:val="FF0000"/>
        </w:rPr>
        <w:t>(kapitoly ve sborníku, knize apod.)</w:t>
      </w:r>
    </w:p>
    <w:p w14:paraId="655CD048" w14:textId="77777777" w:rsidR="00062CE8" w:rsidRPr="00360657" w:rsidRDefault="00532012" w:rsidP="00062CE8">
      <w:pPr>
        <w:spacing w:line="240" w:lineRule="auto"/>
        <w:ind w:left="284" w:hanging="284"/>
        <w:rPr>
          <w:color w:val="0070C0"/>
        </w:rPr>
      </w:pPr>
      <w:r w:rsidRPr="00360657">
        <w:rPr>
          <w:color w:val="0070C0"/>
        </w:rPr>
        <w:t xml:space="preserve">Autor, A., </w:t>
      </w:r>
      <w:r w:rsidR="00062CE8" w:rsidRPr="00360657">
        <w:rPr>
          <w:color w:val="0070C0"/>
        </w:rPr>
        <w:t>&amp; Autor, B. (1998). Název kapitoly. In A. Editor, B. Editor, &amp; C. Editor (</w:t>
      </w:r>
      <w:proofErr w:type="spellStart"/>
      <w:r w:rsidR="00062CE8" w:rsidRPr="00360657">
        <w:rPr>
          <w:color w:val="0070C0"/>
        </w:rPr>
        <w:t>Eds</w:t>
      </w:r>
      <w:proofErr w:type="spellEnd"/>
      <w:r w:rsidR="00062CE8" w:rsidRPr="00360657">
        <w:rPr>
          <w:color w:val="0070C0"/>
        </w:rPr>
        <w:t xml:space="preserve">.), </w:t>
      </w:r>
      <w:r w:rsidR="00062CE8" w:rsidRPr="00360657">
        <w:rPr>
          <w:i/>
          <w:color w:val="0070C0"/>
        </w:rPr>
        <w:t>Název knihy</w:t>
      </w:r>
      <w:r w:rsidR="00062CE8" w:rsidRPr="00360657">
        <w:rPr>
          <w:color w:val="0070C0"/>
        </w:rPr>
        <w:t xml:space="preserve"> (pp. </w:t>
      </w:r>
      <w:proofErr w:type="spellStart"/>
      <w:r w:rsidR="00062CE8" w:rsidRPr="00360657">
        <w:rPr>
          <w:color w:val="0070C0"/>
        </w:rPr>
        <w:t>xx</w:t>
      </w:r>
      <w:proofErr w:type="spellEnd"/>
      <w:r w:rsidR="00062CE8" w:rsidRPr="00360657">
        <w:rPr>
          <w:color w:val="0070C0"/>
        </w:rPr>
        <w:t>–</w:t>
      </w:r>
      <w:proofErr w:type="spellStart"/>
      <w:r w:rsidR="00062CE8" w:rsidRPr="00360657">
        <w:rPr>
          <w:color w:val="0070C0"/>
        </w:rPr>
        <w:t>xx</w:t>
      </w:r>
      <w:proofErr w:type="spellEnd"/>
      <w:r w:rsidR="00062CE8" w:rsidRPr="00360657">
        <w:rPr>
          <w:color w:val="0070C0"/>
        </w:rPr>
        <w:t>). Místo vydání: Vydavatel.</w:t>
      </w:r>
    </w:p>
    <w:p w14:paraId="655CD049" w14:textId="77777777" w:rsidR="00062CE8" w:rsidRPr="00360657" w:rsidRDefault="00062CE8" w:rsidP="00062CE8">
      <w:pPr>
        <w:spacing w:line="240" w:lineRule="auto"/>
        <w:ind w:left="284" w:hanging="284"/>
        <w:rPr>
          <w:color w:val="0070C0"/>
        </w:rPr>
      </w:pPr>
      <w:proofErr w:type="spellStart"/>
      <w:r w:rsidRPr="00360657">
        <w:rPr>
          <w:color w:val="0070C0"/>
        </w:rPr>
        <w:t>O'Neil</w:t>
      </w:r>
      <w:proofErr w:type="spellEnd"/>
      <w:r w:rsidRPr="00360657">
        <w:rPr>
          <w:color w:val="0070C0"/>
        </w:rPr>
        <w:t xml:space="preserve">, J. M., &amp; </w:t>
      </w:r>
      <w:proofErr w:type="spellStart"/>
      <w:r w:rsidRPr="00360657">
        <w:rPr>
          <w:color w:val="0070C0"/>
        </w:rPr>
        <w:t>Egan</w:t>
      </w:r>
      <w:proofErr w:type="spellEnd"/>
      <w:r w:rsidRPr="00360657">
        <w:rPr>
          <w:color w:val="0070C0"/>
        </w:rPr>
        <w:t xml:space="preserve">, J. (1992). </w:t>
      </w:r>
      <w:proofErr w:type="spellStart"/>
      <w:r w:rsidRPr="00360657">
        <w:rPr>
          <w:color w:val="0070C0"/>
        </w:rPr>
        <w:t>Men's</w:t>
      </w:r>
      <w:proofErr w:type="spellEnd"/>
      <w:r w:rsidRPr="00360657">
        <w:rPr>
          <w:color w:val="0070C0"/>
        </w:rPr>
        <w:t xml:space="preserve"> and </w:t>
      </w:r>
      <w:proofErr w:type="spellStart"/>
      <w:r w:rsidRPr="00360657">
        <w:rPr>
          <w:color w:val="0070C0"/>
        </w:rPr>
        <w:t>women's</w:t>
      </w:r>
      <w:proofErr w:type="spellEnd"/>
      <w:r w:rsidRPr="00360657">
        <w:rPr>
          <w:color w:val="0070C0"/>
        </w:rPr>
        <w:t xml:space="preserve"> gender role </w:t>
      </w:r>
      <w:proofErr w:type="spellStart"/>
      <w:r w:rsidRPr="00360657">
        <w:rPr>
          <w:color w:val="0070C0"/>
        </w:rPr>
        <w:t>journeys</w:t>
      </w:r>
      <w:proofErr w:type="spellEnd"/>
      <w:r w:rsidRPr="00360657">
        <w:rPr>
          <w:color w:val="0070C0"/>
        </w:rPr>
        <w:t xml:space="preserve">: A </w:t>
      </w:r>
      <w:proofErr w:type="spellStart"/>
      <w:r w:rsidRPr="00360657">
        <w:rPr>
          <w:color w:val="0070C0"/>
        </w:rPr>
        <w:t>metaphor</w:t>
      </w:r>
      <w:proofErr w:type="spellEnd"/>
      <w:r w:rsidRPr="00360657">
        <w:rPr>
          <w:color w:val="0070C0"/>
        </w:rPr>
        <w:t xml:space="preserve"> </w:t>
      </w:r>
      <w:proofErr w:type="spellStart"/>
      <w:r w:rsidRPr="00360657">
        <w:rPr>
          <w:color w:val="0070C0"/>
        </w:rPr>
        <w:t>for</w:t>
      </w:r>
      <w:proofErr w:type="spellEnd"/>
      <w:r w:rsidRPr="00360657">
        <w:rPr>
          <w:color w:val="0070C0"/>
        </w:rPr>
        <w:t xml:space="preserve"> </w:t>
      </w:r>
      <w:proofErr w:type="spellStart"/>
      <w:r w:rsidRPr="00360657">
        <w:rPr>
          <w:color w:val="0070C0"/>
        </w:rPr>
        <w:t>healing</w:t>
      </w:r>
      <w:proofErr w:type="spellEnd"/>
      <w:r w:rsidRPr="00360657">
        <w:rPr>
          <w:color w:val="0070C0"/>
        </w:rPr>
        <w:t xml:space="preserve">, </w:t>
      </w:r>
      <w:proofErr w:type="spellStart"/>
      <w:r w:rsidRPr="00360657">
        <w:rPr>
          <w:color w:val="0070C0"/>
        </w:rPr>
        <w:t>transition</w:t>
      </w:r>
      <w:proofErr w:type="spellEnd"/>
      <w:r w:rsidRPr="00360657">
        <w:rPr>
          <w:color w:val="0070C0"/>
        </w:rPr>
        <w:t xml:space="preserve">, and </w:t>
      </w:r>
      <w:proofErr w:type="spellStart"/>
      <w:r w:rsidRPr="00360657">
        <w:rPr>
          <w:color w:val="0070C0"/>
        </w:rPr>
        <w:t>transformation</w:t>
      </w:r>
      <w:proofErr w:type="spellEnd"/>
      <w:r w:rsidRPr="00360657">
        <w:rPr>
          <w:color w:val="0070C0"/>
        </w:rPr>
        <w:t xml:space="preserve">. In B. R. </w:t>
      </w:r>
      <w:proofErr w:type="spellStart"/>
      <w:r w:rsidRPr="00360657">
        <w:rPr>
          <w:color w:val="0070C0"/>
        </w:rPr>
        <w:t>Wainrib</w:t>
      </w:r>
      <w:proofErr w:type="spellEnd"/>
      <w:r w:rsidRPr="00360657">
        <w:rPr>
          <w:color w:val="0070C0"/>
        </w:rPr>
        <w:t xml:space="preserve"> (Ed.), </w:t>
      </w:r>
      <w:r w:rsidRPr="00360657">
        <w:rPr>
          <w:i/>
          <w:color w:val="0070C0"/>
        </w:rPr>
        <w:t xml:space="preserve">Gender </w:t>
      </w:r>
      <w:proofErr w:type="spellStart"/>
      <w:r w:rsidRPr="00360657">
        <w:rPr>
          <w:i/>
          <w:color w:val="0070C0"/>
        </w:rPr>
        <w:t>issues</w:t>
      </w:r>
      <w:proofErr w:type="spellEnd"/>
      <w:r w:rsidRPr="00360657">
        <w:rPr>
          <w:i/>
          <w:color w:val="0070C0"/>
        </w:rPr>
        <w:t xml:space="preserve"> </w:t>
      </w:r>
      <w:proofErr w:type="spellStart"/>
      <w:r w:rsidRPr="00360657">
        <w:rPr>
          <w:i/>
          <w:color w:val="0070C0"/>
        </w:rPr>
        <w:t>across</w:t>
      </w:r>
      <w:proofErr w:type="spellEnd"/>
      <w:r w:rsidRPr="00360657">
        <w:rPr>
          <w:i/>
          <w:color w:val="0070C0"/>
        </w:rPr>
        <w:t xml:space="preserve"> </w:t>
      </w:r>
      <w:proofErr w:type="spellStart"/>
      <w:r w:rsidRPr="00360657">
        <w:rPr>
          <w:i/>
          <w:color w:val="0070C0"/>
        </w:rPr>
        <w:t>the</w:t>
      </w:r>
      <w:proofErr w:type="spellEnd"/>
      <w:r w:rsidRPr="00360657">
        <w:rPr>
          <w:i/>
          <w:color w:val="0070C0"/>
        </w:rPr>
        <w:t xml:space="preserve"> </w:t>
      </w:r>
      <w:proofErr w:type="spellStart"/>
      <w:r w:rsidRPr="00360657">
        <w:rPr>
          <w:i/>
          <w:color w:val="0070C0"/>
        </w:rPr>
        <w:t>life</w:t>
      </w:r>
      <w:proofErr w:type="spellEnd"/>
      <w:r w:rsidRPr="00360657">
        <w:rPr>
          <w:i/>
          <w:color w:val="0070C0"/>
        </w:rPr>
        <w:t xml:space="preserve"> </w:t>
      </w:r>
      <w:proofErr w:type="spellStart"/>
      <w:r w:rsidRPr="00360657">
        <w:rPr>
          <w:i/>
          <w:color w:val="0070C0"/>
        </w:rPr>
        <w:t>cycle</w:t>
      </w:r>
      <w:proofErr w:type="spellEnd"/>
      <w:r w:rsidRPr="00360657">
        <w:rPr>
          <w:color w:val="0070C0"/>
        </w:rPr>
        <w:t xml:space="preserve"> (pp. 107–123). New York, NY: </w:t>
      </w:r>
      <w:proofErr w:type="spellStart"/>
      <w:r w:rsidRPr="00360657">
        <w:rPr>
          <w:color w:val="0070C0"/>
        </w:rPr>
        <w:t>Springer</w:t>
      </w:r>
      <w:proofErr w:type="spellEnd"/>
      <w:r w:rsidRPr="00360657">
        <w:rPr>
          <w:color w:val="0070C0"/>
        </w:rPr>
        <w:t>.</w:t>
      </w:r>
    </w:p>
    <w:p w14:paraId="655CD04A" w14:textId="77777777" w:rsidR="00062CE8" w:rsidRPr="00360657" w:rsidRDefault="00062CE8" w:rsidP="00062CE8">
      <w:pPr>
        <w:spacing w:line="240" w:lineRule="auto"/>
        <w:ind w:left="284" w:hanging="284"/>
        <w:rPr>
          <w:color w:val="0070C0"/>
        </w:rPr>
      </w:pPr>
      <w:proofErr w:type="spellStart"/>
      <w:r w:rsidRPr="00360657">
        <w:rPr>
          <w:color w:val="0070C0"/>
        </w:rPr>
        <w:t>Herrmann</w:t>
      </w:r>
      <w:proofErr w:type="spellEnd"/>
      <w:r w:rsidRPr="00360657">
        <w:rPr>
          <w:color w:val="0070C0"/>
        </w:rPr>
        <w:t xml:space="preserve">, R. K., &amp; </w:t>
      </w:r>
      <w:proofErr w:type="spellStart"/>
      <w:r w:rsidRPr="00360657">
        <w:rPr>
          <w:color w:val="0070C0"/>
        </w:rPr>
        <w:t>Finkle</w:t>
      </w:r>
      <w:proofErr w:type="spellEnd"/>
      <w:r w:rsidRPr="00360657">
        <w:rPr>
          <w:color w:val="0070C0"/>
        </w:rPr>
        <w:t xml:space="preserve">, F. (2002). </w:t>
      </w:r>
      <w:proofErr w:type="spellStart"/>
      <w:r w:rsidRPr="00360657">
        <w:rPr>
          <w:color w:val="0070C0"/>
        </w:rPr>
        <w:t>Linking</w:t>
      </w:r>
      <w:proofErr w:type="spellEnd"/>
      <w:r w:rsidRPr="00360657">
        <w:rPr>
          <w:color w:val="0070C0"/>
        </w:rPr>
        <w:t xml:space="preserve"> </w:t>
      </w:r>
      <w:proofErr w:type="spellStart"/>
      <w:r w:rsidRPr="00360657">
        <w:rPr>
          <w:color w:val="0070C0"/>
        </w:rPr>
        <w:t>theory</w:t>
      </w:r>
      <w:proofErr w:type="spellEnd"/>
      <w:r w:rsidRPr="00360657">
        <w:rPr>
          <w:color w:val="0070C0"/>
        </w:rPr>
        <w:t xml:space="preserve"> to evidence in </w:t>
      </w:r>
      <w:proofErr w:type="spellStart"/>
      <w:r w:rsidRPr="00360657">
        <w:rPr>
          <w:color w:val="0070C0"/>
        </w:rPr>
        <w:t>international</w:t>
      </w:r>
      <w:proofErr w:type="spellEnd"/>
      <w:r w:rsidRPr="00360657">
        <w:rPr>
          <w:color w:val="0070C0"/>
        </w:rPr>
        <w:t xml:space="preserve"> relations. In W. </w:t>
      </w:r>
      <w:proofErr w:type="spellStart"/>
      <w:r w:rsidRPr="00360657">
        <w:rPr>
          <w:color w:val="0070C0"/>
        </w:rPr>
        <w:t>Carlsnaes</w:t>
      </w:r>
      <w:proofErr w:type="spellEnd"/>
      <w:r w:rsidRPr="00360657">
        <w:rPr>
          <w:color w:val="0070C0"/>
        </w:rPr>
        <w:t xml:space="preserve">, T. </w:t>
      </w:r>
      <w:proofErr w:type="spellStart"/>
      <w:r w:rsidRPr="00360657">
        <w:rPr>
          <w:color w:val="0070C0"/>
        </w:rPr>
        <w:t>Risse</w:t>
      </w:r>
      <w:proofErr w:type="spellEnd"/>
      <w:r w:rsidRPr="00360657">
        <w:rPr>
          <w:color w:val="0070C0"/>
        </w:rPr>
        <w:t xml:space="preserve"> &amp; B. A. </w:t>
      </w:r>
      <w:proofErr w:type="spellStart"/>
      <w:r w:rsidRPr="00360657">
        <w:rPr>
          <w:color w:val="0070C0"/>
        </w:rPr>
        <w:t>Simmons</w:t>
      </w:r>
      <w:proofErr w:type="spellEnd"/>
      <w:r w:rsidRPr="00360657">
        <w:rPr>
          <w:color w:val="0070C0"/>
        </w:rPr>
        <w:t xml:space="preserve"> (</w:t>
      </w:r>
      <w:proofErr w:type="spellStart"/>
      <w:r w:rsidRPr="00360657">
        <w:rPr>
          <w:color w:val="0070C0"/>
        </w:rPr>
        <w:t>Eds</w:t>
      </w:r>
      <w:proofErr w:type="spellEnd"/>
      <w:r w:rsidRPr="00360657">
        <w:rPr>
          <w:color w:val="0070C0"/>
        </w:rPr>
        <w:t xml:space="preserve">.), </w:t>
      </w:r>
      <w:r w:rsidRPr="00360657">
        <w:rPr>
          <w:i/>
          <w:color w:val="0070C0"/>
        </w:rPr>
        <w:t xml:space="preserve">Handbook </w:t>
      </w:r>
      <w:proofErr w:type="spellStart"/>
      <w:r w:rsidRPr="00360657">
        <w:rPr>
          <w:i/>
          <w:color w:val="0070C0"/>
        </w:rPr>
        <w:t>of</w:t>
      </w:r>
      <w:proofErr w:type="spellEnd"/>
      <w:r w:rsidRPr="00360657">
        <w:rPr>
          <w:i/>
          <w:color w:val="0070C0"/>
        </w:rPr>
        <w:t xml:space="preserve"> </w:t>
      </w:r>
      <w:proofErr w:type="spellStart"/>
      <w:r w:rsidRPr="00360657">
        <w:rPr>
          <w:i/>
          <w:color w:val="0070C0"/>
        </w:rPr>
        <w:t>international</w:t>
      </w:r>
      <w:proofErr w:type="spellEnd"/>
      <w:r w:rsidRPr="00360657">
        <w:rPr>
          <w:i/>
          <w:color w:val="0070C0"/>
        </w:rPr>
        <w:t xml:space="preserve"> relations</w:t>
      </w:r>
      <w:r w:rsidRPr="00360657">
        <w:rPr>
          <w:color w:val="0070C0"/>
        </w:rPr>
        <w:t xml:space="preserve"> (pp. 119–136). London: </w:t>
      </w:r>
      <w:proofErr w:type="spellStart"/>
      <w:r w:rsidRPr="00360657">
        <w:rPr>
          <w:color w:val="0070C0"/>
        </w:rPr>
        <w:t>Sage</w:t>
      </w:r>
      <w:proofErr w:type="spellEnd"/>
      <w:r w:rsidRPr="00360657">
        <w:rPr>
          <w:color w:val="0070C0"/>
        </w:rPr>
        <w:t>.</w:t>
      </w:r>
    </w:p>
    <w:p w14:paraId="655CD04B" w14:textId="77777777" w:rsidR="00062CE8" w:rsidRPr="00360657" w:rsidRDefault="00062CE8" w:rsidP="00062CE8">
      <w:pPr>
        <w:spacing w:line="240" w:lineRule="auto"/>
        <w:ind w:left="284" w:hanging="284"/>
        <w:rPr>
          <w:color w:val="0070C0"/>
        </w:rPr>
      </w:pPr>
      <w:r w:rsidRPr="00360657">
        <w:rPr>
          <w:b/>
          <w:color w:val="0070C0"/>
        </w:rPr>
        <w:t>Kvalifikační práce:</w:t>
      </w:r>
    </w:p>
    <w:p w14:paraId="655CD04C" w14:textId="77777777" w:rsidR="00062CE8" w:rsidRPr="00360657" w:rsidRDefault="00062CE8" w:rsidP="00062CE8">
      <w:pPr>
        <w:spacing w:line="240" w:lineRule="auto"/>
        <w:ind w:left="284" w:hanging="284"/>
        <w:rPr>
          <w:color w:val="0070C0"/>
        </w:rPr>
      </w:pPr>
      <w:r w:rsidRPr="00360657">
        <w:rPr>
          <w:color w:val="0070C0"/>
        </w:rPr>
        <w:t xml:space="preserve">Autor, A. (2012). </w:t>
      </w:r>
      <w:r w:rsidRPr="00360657">
        <w:rPr>
          <w:i/>
          <w:color w:val="0070C0"/>
        </w:rPr>
        <w:t>Název práce</w:t>
      </w:r>
      <w:r w:rsidRPr="00360657">
        <w:rPr>
          <w:color w:val="0070C0"/>
        </w:rPr>
        <w:t xml:space="preserve"> (Typ práce, Univerzita, Město, Země). Získáno z http://...</w:t>
      </w:r>
    </w:p>
    <w:p w14:paraId="655CD04D" w14:textId="77777777" w:rsidR="00062CE8" w:rsidRPr="00360657" w:rsidRDefault="00062CE8" w:rsidP="00062CE8">
      <w:pPr>
        <w:spacing w:line="240" w:lineRule="auto"/>
        <w:ind w:left="284" w:hanging="284"/>
        <w:rPr>
          <w:color w:val="0070C0"/>
        </w:rPr>
      </w:pPr>
      <w:proofErr w:type="spellStart"/>
      <w:r w:rsidRPr="00360657">
        <w:rPr>
          <w:color w:val="0070C0"/>
        </w:rPr>
        <w:t>Barua</w:t>
      </w:r>
      <w:proofErr w:type="spellEnd"/>
      <w:r w:rsidRPr="00360657">
        <w:rPr>
          <w:color w:val="0070C0"/>
        </w:rPr>
        <w:t xml:space="preserve">, S. (2010). </w:t>
      </w:r>
      <w:proofErr w:type="spellStart"/>
      <w:r w:rsidRPr="00360657">
        <w:rPr>
          <w:i/>
          <w:color w:val="0070C0"/>
        </w:rPr>
        <w:t>Drought</w:t>
      </w:r>
      <w:proofErr w:type="spellEnd"/>
      <w:r w:rsidRPr="00360657">
        <w:rPr>
          <w:i/>
          <w:color w:val="0070C0"/>
        </w:rPr>
        <w:t xml:space="preserve"> </w:t>
      </w:r>
      <w:proofErr w:type="spellStart"/>
      <w:r w:rsidRPr="00360657">
        <w:rPr>
          <w:i/>
          <w:color w:val="0070C0"/>
        </w:rPr>
        <w:t>assessment</w:t>
      </w:r>
      <w:proofErr w:type="spellEnd"/>
      <w:r w:rsidRPr="00360657">
        <w:rPr>
          <w:i/>
          <w:color w:val="0070C0"/>
        </w:rPr>
        <w:t xml:space="preserve"> and </w:t>
      </w:r>
      <w:proofErr w:type="spellStart"/>
      <w:r w:rsidRPr="00360657">
        <w:rPr>
          <w:i/>
          <w:color w:val="0070C0"/>
        </w:rPr>
        <w:t>forecasting</w:t>
      </w:r>
      <w:proofErr w:type="spellEnd"/>
      <w:r w:rsidRPr="00360657">
        <w:rPr>
          <w:i/>
          <w:color w:val="0070C0"/>
        </w:rPr>
        <w:t xml:space="preserve"> </w:t>
      </w:r>
      <w:proofErr w:type="spellStart"/>
      <w:r w:rsidRPr="00360657">
        <w:rPr>
          <w:i/>
          <w:color w:val="0070C0"/>
        </w:rPr>
        <w:t>using</w:t>
      </w:r>
      <w:proofErr w:type="spellEnd"/>
      <w:r w:rsidRPr="00360657">
        <w:rPr>
          <w:i/>
          <w:color w:val="0070C0"/>
        </w:rPr>
        <w:t xml:space="preserve"> a </w:t>
      </w:r>
      <w:proofErr w:type="spellStart"/>
      <w:r w:rsidRPr="00360657">
        <w:rPr>
          <w:i/>
          <w:color w:val="0070C0"/>
        </w:rPr>
        <w:t>nonlinear</w:t>
      </w:r>
      <w:proofErr w:type="spellEnd"/>
      <w:r w:rsidRPr="00360657">
        <w:rPr>
          <w:i/>
          <w:color w:val="0070C0"/>
        </w:rPr>
        <w:t xml:space="preserve"> </w:t>
      </w:r>
      <w:proofErr w:type="spellStart"/>
      <w:r w:rsidRPr="00360657">
        <w:rPr>
          <w:i/>
          <w:color w:val="0070C0"/>
        </w:rPr>
        <w:t>aggregated</w:t>
      </w:r>
      <w:proofErr w:type="spellEnd"/>
      <w:r w:rsidRPr="00360657">
        <w:rPr>
          <w:i/>
          <w:color w:val="0070C0"/>
        </w:rPr>
        <w:t xml:space="preserve"> </w:t>
      </w:r>
      <w:proofErr w:type="spellStart"/>
      <w:r w:rsidRPr="00360657">
        <w:rPr>
          <w:i/>
          <w:color w:val="0070C0"/>
        </w:rPr>
        <w:t>drought</w:t>
      </w:r>
      <w:proofErr w:type="spellEnd"/>
      <w:r w:rsidRPr="00360657">
        <w:rPr>
          <w:i/>
          <w:color w:val="0070C0"/>
        </w:rPr>
        <w:t xml:space="preserve"> index</w:t>
      </w:r>
      <w:r w:rsidRPr="00360657">
        <w:rPr>
          <w:color w:val="0070C0"/>
        </w:rPr>
        <w:t xml:space="preserve"> (Disertační práce, Victoria University, Melbourne, Austrálie). Získáno z http://vuir.vu.edu.au/1598.</w:t>
      </w:r>
    </w:p>
    <w:p w14:paraId="655CD04E" w14:textId="77777777" w:rsidR="00062CE8" w:rsidRPr="00360657" w:rsidRDefault="00062CE8" w:rsidP="00062CE8">
      <w:pPr>
        <w:spacing w:line="240" w:lineRule="auto"/>
        <w:ind w:left="284" w:hanging="284"/>
        <w:rPr>
          <w:color w:val="0070C0"/>
        </w:rPr>
      </w:pPr>
      <w:r w:rsidRPr="00360657">
        <w:rPr>
          <w:b/>
          <w:color w:val="0070C0"/>
        </w:rPr>
        <w:t>Nepublikovaná kvalifikační práce</w:t>
      </w:r>
      <w:r w:rsidRPr="00360657">
        <w:rPr>
          <w:color w:val="0070C0"/>
        </w:rPr>
        <w:t>:</w:t>
      </w:r>
    </w:p>
    <w:p w14:paraId="655CD04F" w14:textId="77777777" w:rsidR="00062CE8" w:rsidRPr="00360657" w:rsidRDefault="00062CE8" w:rsidP="00062CE8">
      <w:pPr>
        <w:spacing w:line="240" w:lineRule="auto"/>
        <w:ind w:left="284" w:hanging="284"/>
        <w:rPr>
          <w:color w:val="0070C0"/>
        </w:rPr>
      </w:pPr>
      <w:proofErr w:type="spellStart"/>
      <w:r w:rsidRPr="00360657">
        <w:rPr>
          <w:color w:val="0070C0"/>
        </w:rPr>
        <w:t>Considine</w:t>
      </w:r>
      <w:proofErr w:type="spellEnd"/>
      <w:r w:rsidRPr="00360657">
        <w:rPr>
          <w:color w:val="0070C0"/>
        </w:rPr>
        <w:t xml:space="preserve">, M. (1986). </w:t>
      </w:r>
      <w:proofErr w:type="spellStart"/>
      <w:r w:rsidRPr="00360657">
        <w:rPr>
          <w:i/>
          <w:color w:val="0070C0"/>
        </w:rPr>
        <w:t>Australian</w:t>
      </w:r>
      <w:proofErr w:type="spellEnd"/>
      <w:r w:rsidRPr="00360657">
        <w:rPr>
          <w:i/>
          <w:color w:val="0070C0"/>
        </w:rPr>
        <w:t xml:space="preserve"> </w:t>
      </w:r>
      <w:proofErr w:type="spellStart"/>
      <w:r w:rsidRPr="00360657">
        <w:rPr>
          <w:i/>
          <w:color w:val="0070C0"/>
        </w:rPr>
        <w:t>insurance</w:t>
      </w:r>
      <w:proofErr w:type="spellEnd"/>
      <w:r w:rsidRPr="00360657">
        <w:rPr>
          <w:i/>
          <w:color w:val="0070C0"/>
        </w:rPr>
        <w:t xml:space="preserve"> </w:t>
      </w:r>
      <w:proofErr w:type="spellStart"/>
      <w:r w:rsidRPr="00360657">
        <w:rPr>
          <w:i/>
          <w:color w:val="0070C0"/>
        </w:rPr>
        <w:t>politics</w:t>
      </w:r>
      <w:proofErr w:type="spellEnd"/>
      <w:r w:rsidRPr="00360657">
        <w:rPr>
          <w:i/>
          <w:color w:val="0070C0"/>
        </w:rPr>
        <w:t xml:space="preserve"> in </w:t>
      </w:r>
      <w:proofErr w:type="spellStart"/>
      <w:r w:rsidRPr="00360657">
        <w:rPr>
          <w:i/>
          <w:color w:val="0070C0"/>
        </w:rPr>
        <w:t>the</w:t>
      </w:r>
      <w:proofErr w:type="spellEnd"/>
      <w:r w:rsidRPr="00360657">
        <w:rPr>
          <w:i/>
          <w:color w:val="0070C0"/>
        </w:rPr>
        <w:t xml:space="preserve"> 1970s: </w:t>
      </w:r>
      <w:proofErr w:type="spellStart"/>
      <w:r w:rsidRPr="00360657">
        <w:rPr>
          <w:i/>
          <w:color w:val="0070C0"/>
        </w:rPr>
        <w:t>Two</w:t>
      </w:r>
      <w:proofErr w:type="spellEnd"/>
      <w:r w:rsidRPr="00360657">
        <w:rPr>
          <w:i/>
          <w:color w:val="0070C0"/>
        </w:rPr>
        <w:t xml:space="preserve"> case </w:t>
      </w:r>
      <w:proofErr w:type="spellStart"/>
      <w:r w:rsidRPr="00360657">
        <w:rPr>
          <w:i/>
          <w:color w:val="0070C0"/>
        </w:rPr>
        <w:t>studies</w:t>
      </w:r>
      <w:proofErr w:type="spellEnd"/>
      <w:r w:rsidRPr="00360657">
        <w:rPr>
          <w:color w:val="0070C0"/>
        </w:rPr>
        <w:t xml:space="preserve">. (Nepublikovaná disertační práce). University </w:t>
      </w:r>
      <w:proofErr w:type="spellStart"/>
      <w:r w:rsidRPr="00360657">
        <w:rPr>
          <w:color w:val="0070C0"/>
        </w:rPr>
        <w:t>of</w:t>
      </w:r>
      <w:proofErr w:type="spellEnd"/>
      <w:r w:rsidRPr="00360657">
        <w:rPr>
          <w:color w:val="0070C0"/>
        </w:rPr>
        <w:t xml:space="preserve"> Melbourne, Melbourne, Austrálie.</w:t>
      </w:r>
    </w:p>
    <w:p w14:paraId="655CD050" w14:textId="77777777" w:rsidR="00062CE8" w:rsidRPr="00360657" w:rsidRDefault="00062CE8" w:rsidP="00062CE8">
      <w:pPr>
        <w:spacing w:line="240" w:lineRule="auto"/>
        <w:ind w:left="284" w:hanging="284"/>
        <w:rPr>
          <w:color w:val="0070C0"/>
        </w:rPr>
      </w:pPr>
      <w:r w:rsidRPr="00360657">
        <w:rPr>
          <w:b/>
          <w:color w:val="0070C0"/>
        </w:rPr>
        <w:t>Webová stránka</w:t>
      </w:r>
      <w:r w:rsidRPr="00360657">
        <w:rPr>
          <w:color w:val="0070C0"/>
        </w:rPr>
        <w:t>:</w:t>
      </w:r>
    </w:p>
    <w:p w14:paraId="655CD051" w14:textId="77777777" w:rsidR="00062CE8" w:rsidRPr="00894B89" w:rsidRDefault="00062CE8" w:rsidP="00062CE8">
      <w:pPr>
        <w:spacing w:line="240" w:lineRule="auto"/>
        <w:ind w:left="284" w:hanging="284"/>
        <w:rPr>
          <w:color w:val="FF0000"/>
        </w:rPr>
      </w:pPr>
      <w:r w:rsidRPr="00894B89">
        <w:rPr>
          <w:color w:val="FF0000"/>
        </w:rPr>
        <w:t>Titulek stránky. (1998). Získáno 9. říjen 2015, z http://</w:t>
      </w:r>
      <w:r w:rsidR="004C31E1" w:rsidRPr="00894B89">
        <w:rPr>
          <w:color w:val="FF0000"/>
        </w:rPr>
        <w:t>....</w:t>
      </w:r>
    </w:p>
    <w:p w14:paraId="655CD052" w14:textId="77777777" w:rsidR="004272F1" w:rsidRPr="00360657" w:rsidRDefault="00062CE8" w:rsidP="00062CE8">
      <w:pPr>
        <w:spacing w:line="240" w:lineRule="auto"/>
        <w:ind w:left="284" w:hanging="284"/>
        <w:rPr>
          <w:color w:val="0070C0"/>
        </w:rPr>
      </w:pPr>
      <w:r w:rsidRPr="00360657">
        <w:rPr>
          <w:color w:val="0070C0"/>
        </w:rPr>
        <w:t xml:space="preserve">Studia </w:t>
      </w:r>
      <w:r w:rsidR="004C31E1" w:rsidRPr="00360657">
        <w:rPr>
          <w:color w:val="0070C0"/>
        </w:rPr>
        <w:t>Kinanthropologica – Jihočeská</w:t>
      </w:r>
      <w:r w:rsidRPr="00360657">
        <w:rPr>
          <w:color w:val="0070C0"/>
        </w:rPr>
        <w:t xml:space="preserve"> univerzita v Českých </w:t>
      </w:r>
      <w:r w:rsidR="004C31E1" w:rsidRPr="00360657">
        <w:rPr>
          <w:color w:val="0070C0"/>
        </w:rPr>
        <w:t>Budějovicích – JU</w:t>
      </w:r>
      <w:r w:rsidRPr="00360657">
        <w:rPr>
          <w:color w:val="0070C0"/>
        </w:rPr>
        <w:t>. (</w:t>
      </w:r>
      <w:proofErr w:type="spellStart"/>
      <w:r w:rsidRPr="00360657">
        <w:rPr>
          <w:color w:val="0070C0"/>
        </w:rPr>
        <w:t>b.r</w:t>
      </w:r>
      <w:proofErr w:type="spellEnd"/>
      <w:r w:rsidRPr="00360657">
        <w:rPr>
          <w:color w:val="0070C0"/>
        </w:rPr>
        <w:t xml:space="preserve">.). Získáno 25. duben 2017, z http://www.pf.jcu.cz/stru/katedry/tv/studia\_kinantro </w:t>
      </w:r>
      <w:proofErr w:type="spellStart"/>
      <w:r w:rsidRPr="00360657">
        <w:rPr>
          <w:color w:val="0070C0"/>
        </w:rPr>
        <w:t>pologica</w:t>
      </w:r>
      <w:proofErr w:type="spellEnd"/>
      <w:r w:rsidRPr="00360657">
        <w:rPr>
          <w:color w:val="0070C0"/>
        </w:rPr>
        <w:t>/</w:t>
      </w:r>
      <w:proofErr w:type="spellStart"/>
      <w:r w:rsidRPr="00360657">
        <w:rPr>
          <w:color w:val="0070C0"/>
        </w:rPr>
        <w:t>index.php</w:t>
      </w:r>
      <w:proofErr w:type="spellEnd"/>
      <w:r w:rsidRPr="00360657">
        <w:rPr>
          <w:color w:val="0070C0"/>
        </w:rPr>
        <w:t>.</w:t>
      </w:r>
    </w:p>
    <w:p w14:paraId="655CD053" w14:textId="77777777" w:rsidR="007F047E" w:rsidRPr="002D6DFF" w:rsidRDefault="007F047E" w:rsidP="007F047E">
      <w:pPr>
        <w:pStyle w:val="Nadpis1"/>
      </w:pPr>
      <w:bookmarkStart w:id="41" w:name="_Toc19824710"/>
      <w:bookmarkStart w:id="42" w:name="_Toc23440349"/>
      <w:r w:rsidRPr="002D6DFF">
        <w:lastRenderedPageBreak/>
        <w:t xml:space="preserve">Poznámkový </w:t>
      </w:r>
      <w:r w:rsidRPr="00C24643">
        <w:t>aparát</w:t>
      </w:r>
      <w:bookmarkEnd w:id="41"/>
      <w:bookmarkEnd w:id="42"/>
    </w:p>
    <w:p w14:paraId="655CD054" w14:textId="77777777" w:rsidR="007F047E" w:rsidRPr="00E0690A" w:rsidRDefault="007F047E" w:rsidP="007F047E">
      <w:pPr>
        <w:rPr>
          <w:rFonts w:cs="Calibri"/>
          <w:color w:val="FF0000"/>
          <w:szCs w:val="24"/>
        </w:rPr>
      </w:pPr>
      <w:r w:rsidRPr="00E0690A">
        <w:rPr>
          <w:rFonts w:cs="Calibri"/>
          <w:color w:val="FF0000"/>
          <w:szCs w:val="24"/>
        </w:rPr>
        <w:t>Například seznam použitých zkratek.</w:t>
      </w:r>
    </w:p>
    <w:p w14:paraId="655CD055" w14:textId="77777777" w:rsidR="001263BE" w:rsidRDefault="00AF1F7F" w:rsidP="004272F1">
      <w:pPr>
        <w:pStyle w:val="Nadpis1"/>
      </w:pPr>
      <w:bookmarkStart w:id="43" w:name="_Toc23440350"/>
      <w:r>
        <w:lastRenderedPageBreak/>
        <w:t>S</w:t>
      </w:r>
      <w:r w:rsidR="00CD497A" w:rsidRPr="00261860">
        <w:t xml:space="preserve">eznam </w:t>
      </w:r>
      <w:r w:rsidR="00CD497A" w:rsidRPr="00615042">
        <w:t>příloh</w:t>
      </w:r>
      <w:bookmarkEnd w:id="43"/>
    </w:p>
    <w:p w14:paraId="655CD056" w14:textId="77777777" w:rsidR="007F047E" w:rsidRDefault="007F047E" w:rsidP="00AA5EA6">
      <w:pPr>
        <w:rPr>
          <w:color w:val="FF0000"/>
          <w:szCs w:val="24"/>
        </w:rPr>
      </w:pPr>
      <w:r w:rsidRPr="002F5243">
        <w:rPr>
          <w:color w:val="FF0000"/>
          <w:szCs w:val="24"/>
        </w:rPr>
        <w:t>Jen v případě, že jsou v práci i přílohy, které nejsou součástí textu.</w:t>
      </w:r>
    </w:p>
    <w:p w14:paraId="655CD057" w14:textId="77777777" w:rsidR="00127DB3" w:rsidRPr="004F42A7" w:rsidRDefault="00127DB3" w:rsidP="00127DB3">
      <w:pPr>
        <w:pStyle w:val="Bezmezer"/>
        <w:spacing w:line="360" w:lineRule="auto"/>
        <w:rPr>
          <w:color w:val="0070C0"/>
          <w:sz w:val="24"/>
        </w:rPr>
      </w:pPr>
      <w:r w:rsidRPr="004F42A7">
        <w:rPr>
          <w:color w:val="0070C0"/>
          <w:sz w:val="24"/>
        </w:rPr>
        <w:t xml:space="preserve">Příloha 1. </w:t>
      </w:r>
      <w:r w:rsidRPr="004F42A7">
        <w:rPr>
          <w:i/>
          <w:color w:val="0070C0"/>
          <w:sz w:val="24"/>
        </w:rPr>
        <w:t>Výsledky 1. testování</w:t>
      </w:r>
    </w:p>
    <w:p w14:paraId="655CD058" w14:textId="77777777" w:rsidR="00127DB3" w:rsidRPr="004F42A7" w:rsidRDefault="00127DB3" w:rsidP="00127DB3">
      <w:pPr>
        <w:pStyle w:val="Bezmezer"/>
        <w:spacing w:line="360" w:lineRule="auto"/>
        <w:rPr>
          <w:i/>
          <w:color w:val="0070C0"/>
          <w:sz w:val="24"/>
        </w:rPr>
      </w:pPr>
      <w:r w:rsidRPr="004F42A7">
        <w:rPr>
          <w:color w:val="0070C0"/>
          <w:sz w:val="24"/>
        </w:rPr>
        <w:t xml:space="preserve">Příloha 2. </w:t>
      </w:r>
      <w:r w:rsidRPr="004F42A7">
        <w:rPr>
          <w:i/>
          <w:color w:val="0070C0"/>
          <w:sz w:val="24"/>
        </w:rPr>
        <w:t>Výsledky 1. testování převedené na body t – stupnice</w:t>
      </w:r>
    </w:p>
    <w:p w14:paraId="655CD059" w14:textId="77777777" w:rsidR="00127DB3" w:rsidRPr="004F42A7" w:rsidRDefault="00127DB3" w:rsidP="00127DB3">
      <w:pPr>
        <w:pStyle w:val="Bezmezer"/>
        <w:spacing w:line="360" w:lineRule="auto"/>
        <w:rPr>
          <w:color w:val="0070C0"/>
          <w:sz w:val="24"/>
        </w:rPr>
      </w:pPr>
      <w:r w:rsidRPr="004F42A7">
        <w:rPr>
          <w:color w:val="0070C0"/>
          <w:sz w:val="24"/>
        </w:rPr>
        <w:t xml:space="preserve">Příloha 3. </w:t>
      </w:r>
      <w:r w:rsidRPr="004F42A7">
        <w:rPr>
          <w:i/>
          <w:color w:val="0070C0"/>
          <w:sz w:val="24"/>
        </w:rPr>
        <w:t>Výsledky 2. testování</w:t>
      </w:r>
    </w:p>
    <w:p w14:paraId="655CD05A" w14:textId="77777777" w:rsidR="00127DB3" w:rsidRPr="004F42A7" w:rsidRDefault="00127DB3" w:rsidP="00127DB3">
      <w:pPr>
        <w:pStyle w:val="Bezmezer"/>
        <w:spacing w:line="360" w:lineRule="auto"/>
        <w:rPr>
          <w:color w:val="0070C0"/>
          <w:sz w:val="24"/>
        </w:rPr>
      </w:pPr>
      <w:r w:rsidRPr="004F42A7">
        <w:rPr>
          <w:color w:val="0070C0"/>
          <w:sz w:val="24"/>
        </w:rPr>
        <w:t xml:space="preserve">Příloha 4. </w:t>
      </w:r>
      <w:r w:rsidRPr="004F42A7">
        <w:rPr>
          <w:i/>
          <w:color w:val="0070C0"/>
          <w:sz w:val="24"/>
        </w:rPr>
        <w:t>Výsledky 2. testování převedené na body t – stupnice</w:t>
      </w:r>
    </w:p>
    <w:p w14:paraId="655CD05B" w14:textId="77777777" w:rsidR="00127DB3" w:rsidRPr="004F42A7" w:rsidRDefault="00127DB3" w:rsidP="00127DB3">
      <w:pPr>
        <w:pStyle w:val="Bezmezer"/>
        <w:spacing w:line="360" w:lineRule="auto"/>
        <w:rPr>
          <w:color w:val="0070C0"/>
          <w:sz w:val="24"/>
        </w:rPr>
      </w:pPr>
      <w:r w:rsidRPr="004F42A7">
        <w:rPr>
          <w:color w:val="0070C0"/>
          <w:sz w:val="24"/>
        </w:rPr>
        <w:t xml:space="preserve">Příloha 5. </w:t>
      </w:r>
      <w:r w:rsidRPr="004F42A7">
        <w:rPr>
          <w:i/>
          <w:color w:val="0070C0"/>
          <w:sz w:val="24"/>
        </w:rPr>
        <w:t>Výsledky 3. testování</w:t>
      </w:r>
    </w:p>
    <w:p w14:paraId="655CD05C" w14:textId="77777777" w:rsidR="00360657" w:rsidRDefault="00127DB3" w:rsidP="00127DB3">
      <w:pPr>
        <w:pStyle w:val="Bezmezer"/>
        <w:spacing w:line="360" w:lineRule="auto"/>
        <w:rPr>
          <w:i/>
          <w:color w:val="0070C0"/>
          <w:sz w:val="24"/>
        </w:rPr>
      </w:pPr>
      <w:r w:rsidRPr="004F42A7">
        <w:rPr>
          <w:color w:val="0070C0"/>
          <w:sz w:val="24"/>
        </w:rPr>
        <w:t xml:space="preserve">Příloha 6. </w:t>
      </w:r>
      <w:r w:rsidRPr="004F42A7">
        <w:rPr>
          <w:i/>
          <w:color w:val="0070C0"/>
          <w:sz w:val="24"/>
        </w:rPr>
        <w:t>Výsledky 3. testování převedené na body t – stupnice</w:t>
      </w:r>
    </w:p>
    <w:p w14:paraId="655CD05D" w14:textId="77777777" w:rsidR="00AA5EA6" w:rsidRPr="004C31E1" w:rsidRDefault="00360657" w:rsidP="00360657">
      <w:pPr>
        <w:pStyle w:val="Bezmezer"/>
        <w:spacing w:line="360" w:lineRule="auto"/>
        <w:rPr>
          <w:b/>
          <w:color w:val="0070C0"/>
        </w:rPr>
      </w:pPr>
      <w:r>
        <w:rPr>
          <w:i/>
          <w:color w:val="0070C0"/>
          <w:sz w:val="24"/>
        </w:rPr>
        <w:br w:type="page"/>
      </w:r>
      <w:r w:rsidR="00AA5EA6" w:rsidRPr="004C31E1">
        <w:rPr>
          <w:b/>
          <w:color w:val="0070C0"/>
        </w:rPr>
        <w:lastRenderedPageBreak/>
        <w:t>Příloha 1. Výsledky 1. testování</w:t>
      </w:r>
    </w:p>
    <w:p w14:paraId="655CD05E" w14:textId="77777777" w:rsidR="00AA5EA6" w:rsidRPr="00D06072" w:rsidRDefault="00894B89" w:rsidP="00AA5EA6">
      <w:pPr>
        <w:pStyle w:val="Bezmezer"/>
        <w:ind w:left="-284"/>
        <w:jc w:val="center"/>
      </w:pPr>
      <w:r>
        <w:rPr>
          <w:noProof/>
        </w:rPr>
        <w:drawing>
          <wp:inline distT="0" distB="0" distL="0" distR="0" wp14:anchorId="655CD06F" wp14:editId="655CD070">
            <wp:extent cx="5406164" cy="3619449"/>
            <wp:effectExtent l="190500" t="190500" r="175895" b="172085"/>
            <wp:docPr id="26" name="Obrázek 18" descr="test 1 výsled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8" descr="test 1 výsledky.png"/>
                    <pic:cNvPicPr/>
                  </pic:nvPicPr>
                  <pic:blipFill>
                    <a:blip r:embed="rId25"/>
                    <a:stretch>
                      <a:fillRect/>
                    </a:stretch>
                  </pic:blipFill>
                  <pic:spPr>
                    <a:xfrm>
                      <a:off x="0" y="0"/>
                      <a:ext cx="5405755" cy="3618865"/>
                    </a:xfrm>
                    <a:prstGeom prst="rect">
                      <a:avLst/>
                    </a:prstGeom>
                    <a:ln>
                      <a:noFill/>
                    </a:ln>
                    <a:effectLst>
                      <a:outerShdw blurRad="190500" algn="tl" rotWithShape="0">
                        <a:srgbClr val="000000">
                          <a:alpha val="70000"/>
                        </a:srgbClr>
                      </a:outerShdw>
                    </a:effectLst>
                  </pic:spPr>
                </pic:pic>
              </a:graphicData>
            </a:graphic>
          </wp:inline>
        </w:drawing>
      </w:r>
    </w:p>
    <w:p w14:paraId="655CD05F" w14:textId="77777777" w:rsidR="00AA5EA6" w:rsidRPr="004C31E1" w:rsidRDefault="00AA5EA6" w:rsidP="00AA5EA6">
      <w:pPr>
        <w:pStyle w:val="Bezmezer"/>
        <w:spacing w:after="120"/>
        <w:rPr>
          <w:b/>
          <w:color w:val="0070C0"/>
        </w:rPr>
      </w:pPr>
      <w:r w:rsidRPr="004C31E1">
        <w:rPr>
          <w:b/>
          <w:color w:val="0070C0"/>
        </w:rPr>
        <w:t>Příloha 2. Výsledky 1. testování převedené na body t – stupnice</w:t>
      </w:r>
    </w:p>
    <w:p w14:paraId="655CD060" w14:textId="77777777" w:rsidR="00AA5EA6" w:rsidRPr="00D06072" w:rsidRDefault="00894B89" w:rsidP="00AA5EA6">
      <w:pPr>
        <w:pStyle w:val="Bezmezer"/>
        <w:jc w:val="center"/>
      </w:pPr>
      <w:r>
        <w:rPr>
          <w:noProof/>
        </w:rPr>
        <w:drawing>
          <wp:inline distT="0" distB="0" distL="0" distR="0" wp14:anchorId="655CD071" wp14:editId="655CD072">
            <wp:extent cx="4858209" cy="3556205"/>
            <wp:effectExtent l="190500" t="190500" r="171450" b="177800"/>
            <wp:docPr id="27" name="Obrázek 21" descr="test 1 bo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1" descr="test 1 body.png"/>
                    <pic:cNvPicPr/>
                  </pic:nvPicPr>
                  <pic:blipFill>
                    <a:blip r:embed="rId26"/>
                    <a:stretch>
                      <a:fillRect/>
                    </a:stretch>
                  </pic:blipFill>
                  <pic:spPr>
                    <a:xfrm>
                      <a:off x="0" y="0"/>
                      <a:ext cx="4857750" cy="3556000"/>
                    </a:xfrm>
                    <a:prstGeom prst="rect">
                      <a:avLst/>
                    </a:prstGeom>
                    <a:ln>
                      <a:noFill/>
                    </a:ln>
                    <a:effectLst>
                      <a:outerShdw blurRad="190500" algn="tl" rotWithShape="0">
                        <a:srgbClr val="000000">
                          <a:alpha val="70000"/>
                        </a:srgbClr>
                      </a:outerShdw>
                    </a:effectLst>
                  </pic:spPr>
                </pic:pic>
              </a:graphicData>
            </a:graphic>
          </wp:inline>
        </w:drawing>
      </w:r>
    </w:p>
    <w:sectPr w:rsidR="00AA5EA6" w:rsidRPr="00D06072" w:rsidSect="00AF1F7F">
      <w:footerReference w:type="default" r:id="rId27"/>
      <w:type w:val="continuous"/>
      <w:pgSz w:w="11906" w:h="16838" w:code="9"/>
      <w:pgMar w:top="1418" w:right="1418" w:bottom="1418" w:left="1985" w:header="709"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0E9526" w14:textId="77777777" w:rsidR="00430278" w:rsidRDefault="00430278">
      <w:r>
        <w:separator/>
      </w:r>
    </w:p>
  </w:endnote>
  <w:endnote w:type="continuationSeparator" w:id="0">
    <w:p w14:paraId="11A78B3D" w14:textId="77777777" w:rsidR="00430278" w:rsidRDefault="00430278">
      <w:r>
        <w:continuationSeparator/>
      </w:r>
    </w:p>
  </w:endnote>
  <w:endnote w:type="continuationNotice" w:id="1">
    <w:p w14:paraId="7323BD24" w14:textId="77777777" w:rsidR="00430278" w:rsidRDefault="0043027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mn-ea">
    <w:panose1 w:val="00000000000000000000"/>
    <w:charset w:val="00"/>
    <w:family w:val="roman"/>
    <w:notTrueType/>
    <w:pitch w:val="default"/>
  </w:font>
  <w:font w:name="TimesNewRoman">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CD07B" w14:textId="77777777" w:rsidR="00BF63A4" w:rsidRDefault="00BF63A4" w:rsidP="00D240A8">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655CD07C" w14:textId="77777777" w:rsidR="00BF63A4" w:rsidRDefault="00BF63A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CD07D" w14:textId="77777777" w:rsidR="00BF63A4" w:rsidRDefault="00BF63A4">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CD07F" w14:textId="77777777" w:rsidR="00F4114F" w:rsidRDefault="00F4114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CD080" w14:textId="77777777" w:rsidR="00BF63A4" w:rsidRPr="000E5DDD" w:rsidRDefault="00BF63A4" w:rsidP="000E5DDD">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CD081" w14:textId="77777777" w:rsidR="00BF63A4" w:rsidRPr="00F4114F" w:rsidRDefault="00BF63A4" w:rsidP="00F4114F">
    <w:pPr>
      <w:pStyle w:val="Zpat"/>
      <w:spacing w:after="240"/>
      <w:jc w:val="center"/>
      <w:rPr>
        <w:szCs w:val="24"/>
      </w:rPr>
    </w:pPr>
    <w:r w:rsidRPr="00F4114F">
      <w:rPr>
        <w:szCs w:val="24"/>
      </w:rPr>
      <w:fldChar w:fldCharType="begin"/>
    </w:r>
    <w:r w:rsidRPr="00F4114F">
      <w:rPr>
        <w:szCs w:val="24"/>
      </w:rPr>
      <w:instrText>PAGE   \* MERGEFORMAT</w:instrText>
    </w:r>
    <w:r w:rsidRPr="00F4114F">
      <w:rPr>
        <w:szCs w:val="24"/>
      </w:rPr>
      <w:fldChar w:fldCharType="separate"/>
    </w:r>
    <w:r w:rsidR="00BE1347">
      <w:rPr>
        <w:noProof/>
        <w:szCs w:val="24"/>
      </w:rPr>
      <w:t>19</w:t>
    </w:r>
    <w:r w:rsidRPr="00F4114F">
      <w:rPr>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CD082" w14:textId="77777777" w:rsidR="00BF63A4" w:rsidRDefault="00BF63A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A6685" w14:textId="77777777" w:rsidR="00430278" w:rsidRDefault="00430278">
      <w:r>
        <w:separator/>
      </w:r>
    </w:p>
  </w:footnote>
  <w:footnote w:type="continuationSeparator" w:id="0">
    <w:p w14:paraId="51B6D5F2" w14:textId="77777777" w:rsidR="00430278" w:rsidRDefault="00430278">
      <w:r>
        <w:continuationSeparator/>
      </w:r>
    </w:p>
  </w:footnote>
  <w:footnote w:type="continuationNotice" w:id="1">
    <w:p w14:paraId="558D9EBE" w14:textId="77777777" w:rsidR="00430278" w:rsidRDefault="0043027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CD079" w14:textId="77777777" w:rsidR="00F4114F" w:rsidRDefault="00F4114F">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CD07A" w14:textId="77777777" w:rsidR="00BF63A4" w:rsidRDefault="00BF63A4">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CD07E" w14:textId="77777777" w:rsidR="00F4114F" w:rsidRDefault="00F4114F">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B36CA"/>
    <w:multiLevelType w:val="hybridMultilevel"/>
    <w:tmpl w:val="8CA6284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C432A61"/>
    <w:multiLevelType w:val="hybridMultilevel"/>
    <w:tmpl w:val="EB6C392A"/>
    <w:lvl w:ilvl="0" w:tplc="B1940194">
      <w:start w:val="2008"/>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F106046"/>
    <w:multiLevelType w:val="hybridMultilevel"/>
    <w:tmpl w:val="67AC9020"/>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4CE10B31"/>
    <w:multiLevelType w:val="hybridMultilevel"/>
    <w:tmpl w:val="F2CC0D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7456626C"/>
    <w:multiLevelType w:val="multilevel"/>
    <w:tmpl w:val="051659BE"/>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1"/>
  <w:activeWritingStyle w:appName="MSWord" w:lang="cs-CZ" w:vendorID="64" w:dllVersion="0" w:nlCheck="1" w:checkStyle="0"/>
  <w:activeWritingStyle w:appName="MSWord" w:lang="en-GB" w:vendorID="64" w:dllVersion="0" w:nlCheck="1" w:checkStyle="0"/>
  <w:activeWritingStyle w:appName="MSWord" w:lang="en-US" w:vendorID="64" w:dllVersion="6" w:nlCheck="1" w:checkStyle="1"/>
  <w:activeWritingStyle w:appName="MSWord" w:lang="de-DE" w:vendorID="64" w:dllVersion="6" w:nlCheck="1" w:checkStyle="1"/>
  <w:proofState w:spelling="clean" w:grammar="clean"/>
  <w:defaultTabStop w:val="567"/>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337"/>
    <w:rsid w:val="00001E1D"/>
    <w:rsid w:val="00002B28"/>
    <w:rsid w:val="00002E0A"/>
    <w:rsid w:val="00021E70"/>
    <w:rsid w:val="000225ED"/>
    <w:rsid w:val="00024A0A"/>
    <w:rsid w:val="00026200"/>
    <w:rsid w:val="00027D53"/>
    <w:rsid w:val="00035A69"/>
    <w:rsid w:val="0003670B"/>
    <w:rsid w:val="00051AF3"/>
    <w:rsid w:val="00057257"/>
    <w:rsid w:val="00062CE8"/>
    <w:rsid w:val="00062E6C"/>
    <w:rsid w:val="00067C69"/>
    <w:rsid w:val="00077020"/>
    <w:rsid w:val="00092780"/>
    <w:rsid w:val="000A5805"/>
    <w:rsid w:val="000A70D0"/>
    <w:rsid w:val="000B2E34"/>
    <w:rsid w:val="000C0CF6"/>
    <w:rsid w:val="000C295D"/>
    <w:rsid w:val="000D0F74"/>
    <w:rsid w:val="000D3DC7"/>
    <w:rsid w:val="000D4D32"/>
    <w:rsid w:val="000E1F65"/>
    <w:rsid w:val="000E5DDD"/>
    <w:rsid w:val="000F1729"/>
    <w:rsid w:val="000F3AAE"/>
    <w:rsid w:val="000F55DE"/>
    <w:rsid w:val="001028E2"/>
    <w:rsid w:val="00114E2C"/>
    <w:rsid w:val="001167E3"/>
    <w:rsid w:val="001263BE"/>
    <w:rsid w:val="001275C1"/>
    <w:rsid w:val="00127DB3"/>
    <w:rsid w:val="00131920"/>
    <w:rsid w:val="001443C1"/>
    <w:rsid w:val="001457B0"/>
    <w:rsid w:val="00160B00"/>
    <w:rsid w:val="00167BE4"/>
    <w:rsid w:val="00172593"/>
    <w:rsid w:val="00181084"/>
    <w:rsid w:val="00183819"/>
    <w:rsid w:val="00185DD7"/>
    <w:rsid w:val="00187CA2"/>
    <w:rsid w:val="001978D8"/>
    <w:rsid w:val="001A14CA"/>
    <w:rsid w:val="001B08EF"/>
    <w:rsid w:val="001D2522"/>
    <w:rsid w:val="001D4ED4"/>
    <w:rsid w:val="001E1DF4"/>
    <w:rsid w:val="002041B2"/>
    <w:rsid w:val="00204AE1"/>
    <w:rsid w:val="00205AB4"/>
    <w:rsid w:val="00207F92"/>
    <w:rsid w:val="0021714D"/>
    <w:rsid w:val="00220467"/>
    <w:rsid w:val="00221A2D"/>
    <w:rsid w:val="00243A5C"/>
    <w:rsid w:val="00254233"/>
    <w:rsid w:val="002579F0"/>
    <w:rsid w:val="00261860"/>
    <w:rsid w:val="002722AD"/>
    <w:rsid w:val="00273B64"/>
    <w:rsid w:val="00276F1F"/>
    <w:rsid w:val="00284E2F"/>
    <w:rsid w:val="00291603"/>
    <w:rsid w:val="00292345"/>
    <w:rsid w:val="00295DB1"/>
    <w:rsid w:val="002B0F47"/>
    <w:rsid w:val="002C3876"/>
    <w:rsid w:val="002C5469"/>
    <w:rsid w:val="002C5998"/>
    <w:rsid w:val="002C7432"/>
    <w:rsid w:val="002D2589"/>
    <w:rsid w:val="0030065F"/>
    <w:rsid w:val="00311F66"/>
    <w:rsid w:val="00314836"/>
    <w:rsid w:val="0034545E"/>
    <w:rsid w:val="00353DF2"/>
    <w:rsid w:val="00360657"/>
    <w:rsid w:val="00375C8B"/>
    <w:rsid w:val="00385EEF"/>
    <w:rsid w:val="00387ECF"/>
    <w:rsid w:val="003943F4"/>
    <w:rsid w:val="003A1F0C"/>
    <w:rsid w:val="003A4104"/>
    <w:rsid w:val="003A4C67"/>
    <w:rsid w:val="003B04E2"/>
    <w:rsid w:val="003D047D"/>
    <w:rsid w:val="003D7C47"/>
    <w:rsid w:val="003E0308"/>
    <w:rsid w:val="003F6CBE"/>
    <w:rsid w:val="003F7E48"/>
    <w:rsid w:val="00403764"/>
    <w:rsid w:val="004272F1"/>
    <w:rsid w:val="00430278"/>
    <w:rsid w:val="00431ADF"/>
    <w:rsid w:val="00437079"/>
    <w:rsid w:val="00470186"/>
    <w:rsid w:val="00493474"/>
    <w:rsid w:val="004A1895"/>
    <w:rsid w:val="004A1FA1"/>
    <w:rsid w:val="004A382E"/>
    <w:rsid w:val="004A6B4D"/>
    <w:rsid w:val="004C31E1"/>
    <w:rsid w:val="004C6B3F"/>
    <w:rsid w:val="004D39BF"/>
    <w:rsid w:val="004D6EB5"/>
    <w:rsid w:val="004E2779"/>
    <w:rsid w:val="004E2878"/>
    <w:rsid w:val="004F006A"/>
    <w:rsid w:val="004F36A7"/>
    <w:rsid w:val="004F42A7"/>
    <w:rsid w:val="004F4E5C"/>
    <w:rsid w:val="004F4F3A"/>
    <w:rsid w:val="00503441"/>
    <w:rsid w:val="00510D89"/>
    <w:rsid w:val="00516D00"/>
    <w:rsid w:val="00521F21"/>
    <w:rsid w:val="005271AD"/>
    <w:rsid w:val="00530939"/>
    <w:rsid w:val="005310D9"/>
    <w:rsid w:val="00532012"/>
    <w:rsid w:val="0053225F"/>
    <w:rsid w:val="00537CEC"/>
    <w:rsid w:val="005437CC"/>
    <w:rsid w:val="005473EE"/>
    <w:rsid w:val="00547D4F"/>
    <w:rsid w:val="0056164D"/>
    <w:rsid w:val="00561967"/>
    <w:rsid w:val="00575D47"/>
    <w:rsid w:val="005838B6"/>
    <w:rsid w:val="00583B88"/>
    <w:rsid w:val="005917C3"/>
    <w:rsid w:val="005A1932"/>
    <w:rsid w:val="005A7EE1"/>
    <w:rsid w:val="005B7471"/>
    <w:rsid w:val="005D050C"/>
    <w:rsid w:val="005E6E99"/>
    <w:rsid w:val="005F0867"/>
    <w:rsid w:val="005F41C7"/>
    <w:rsid w:val="005F63B1"/>
    <w:rsid w:val="005F7131"/>
    <w:rsid w:val="006146C9"/>
    <w:rsid w:val="00615042"/>
    <w:rsid w:val="00623D8F"/>
    <w:rsid w:val="00630CF9"/>
    <w:rsid w:val="00652903"/>
    <w:rsid w:val="00684567"/>
    <w:rsid w:val="00687D35"/>
    <w:rsid w:val="0069076C"/>
    <w:rsid w:val="006A3A90"/>
    <w:rsid w:val="006C4C5A"/>
    <w:rsid w:val="006D01A6"/>
    <w:rsid w:val="006D19C8"/>
    <w:rsid w:val="006D2036"/>
    <w:rsid w:val="006F0569"/>
    <w:rsid w:val="006F163B"/>
    <w:rsid w:val="006F7C73"/>
    <w:rsid w:val="007008E5"/>
    <w:rsid w:val="00715DE9"/>
    <w:rsid w:val="00722F81"/>
    <w:rsid w:val="0073617B"/>
    <w:rsid w:val="00740F8E"/>
    <w:rsid w:val="00741F4A"/>
    <w:rsid w:val="00742F4B"/>
    <w:rsid w:val="00743B61"/>
    <w:rsid w:val="0075017B"/>
    <w:rsid w:val="00751D9F"/>
    <w:rsid w:val="007541B0"/>
    <w:rsid w:val="00754E82"/>
    <w:rsid w:val="00762BB2"/>
    <w:rsid w:val="0076519E"/>
    <w:rsid w:val="00774074"/>
    <w:rsid w:val="007870B7"/>
    <w:rsid w:val="00792D34"/>
    <w:rsid w:val="00794EA6"/>
    <w:rsid w:val="007A297C"/>
    <w:rsid w:val="007A48B5"/>
    <w:rsid w:val="007A797C"/>
    <w:rsid w:val="007B1117"/>
    <w:rsid w:val="007B122B"/>
    <w:rsid w:val="007C4056"/>
    <w:rsid w:val="007D5EBA"/>
    <w:rsid w:val="007E1C76"/>
    <w:rsid w:val="007E3C84"/>
    <w:rsid w:val="007E51A8"/>
    <w:rsid w:val="007F047E"/>
    <w:rsid w:val="007F674B"/>
    <w:rsid w:val="00813AAD"/>
    <w:rsid w:val="00813F34"/>
    <w:rsid w:val="008148D6"/>
    <w:rsid w:val="00814D54"/>
    <w:rsid w:val="008244B6"/>
    <w:rsid w:val="00827EE3"/>
    <w:rsid w:val="00833700"/>
    <w:rsid w:val="00856DAD"/>
    <w:rsid w:val="0085728F"/>
    <w:rsid w:val="00874232"/>
    <w:rsid w:val="00884D2A"/>
    <w:rsid w:val="0088683A"/>
    <w:rsid w:val="00891F02"/>
    <w:rsid w:val="00893F47"/>
    <w:rsid w:val="00894B89"/>
    <w:rsid w:val="008A4B3F"/>
    <w:rsid w:val="008C5078"/>
    <w:rsid w:val="008D4B40"/>
    <w:rsid w:val="008E0CE6"/>
    <w:rsid w:val="009079D5"/>
    <w:rsid w:val="009136D9"/>
    <w:rsid w:val="0091746A"/>
    <w:rsid w:val="009238B3"/>
    <w:rsid w:val="009269AD"/>
    <w:rsid w:val="00931B33"/>
    <w:rsid w:val="00932A5D"/>
    <w:rsid w:val="00932CC7"/>
    <w:rsid w:val="009540D4"/>
    <w:rsid w:val="00960AD2"/>
    <w:rsid w:val="0097657B"/>
    <w:rsid w:val="00984E03"/>
    <w:rsid w:val="00991E22"/>
    <w:rsid w:val="0099617C"/>
    <w:rsid w:val="009A5788"/>
    <w:rsid w:val="009B0455"/>
    <w:rsid w:val="009B6551"/>
    <w:rsid w:val="009C60E5"/>
    <w:rsid w:val="009D1190"/>
    <w:rsid w:val="009D6576"/>
    <w:rsid w:val="009E25DF"/>
    <w:rsid w:val="009F0160"/>
    <w:rsid w:val="00A00FEB"/>
    <w:rsid w:val="00A074C0"/>
    <w:rsid w:val="00A174AF"/>
    <w:rsid w:val="00A2032E"/>
    <w:rsid w:val="00A22AC2"/>
    <w:rsid w:val="00A32BD8"/>
    <w:rsid w:val="00A35E94"/>
    <w:rsid w:val="00A36C77"/>
    <w:rsid w:val="00A54C05"/>
    <w:rsid w:val="00A559E5"/>
    <w:rsid w:val="00A5684C"/>
    <w:rsid w:val="00A634A2"/>
    <w:rsid w:val="00A72367"/>
    <w:rsid w:val="00A925B7"/>
    <w:rsid w:val="00AA5EA6"/>
    <w:rsid w:val="00AA7B63"/>
    <w:rsid w:val="00AB653E"/>
    <w:rsid w:val="00AB7D47"/>
    <w:rsid w:val="00AD1EC6"/>
    <w:rsid w:val="00AE06BE"/>
    <w:rsid w:val="00AE409A"/>
    <w:rsid w:val="00AE58BC"/>
    <w:rsid w:val="00AF02BF"/>
    <w:rsid w:val="00AF1F7F"/>
    <w:rsid w:val="00AF4ABF"/>
    <w:rsid w:val="00B013BF"/>
    <w:rsid w:val="00B07098"/>
    <w:rsid w:val="00B30123"/>
    <w:rsid w:val="00B30136"/>
    <w:rsid w:val="00B31287"/>
    <w:rsid w:val="00B44906"/>
    <w:rsid w:val="00B459AA"/>
    <w:rsid w:val="00B460F8"/>
    <w:rsid w:val="00B502C0"/>
    <w:rsid w:val="00B51D45"/>
    <w:rsid w:val="00B574C1"/>
    <w:rsid w:val="00B6114C"/>
    <w:rsid w:val="00B64BC7"/>
    <w:rsid w:val="00B66CBC"/>
    <w:rsid w:val="00B76744"/>
    <w:rsid w:val="00B84BE8"/>
    <w:rsid w:val="00B91D44"/>
    <w:rsid w:val="00B93B8D"/>
    <w:rsid w:val="00BC09B3"/>
    <w:rsid w:val="00BC3358"/>
    <w:rsid w:val="00BC35E9"/>
    <w:rsid w:val="00BC5F36"/>
    <w:rsid w:val="00BD3689"/>
    <w:rsid w:val="00BD534A"/>
    <w:rsid w:val="00BD7B72"/>
    <w:rsid w:val="00BD7C0F"/>
    <w:rsid w:val="00BE1347"/>
    <w:rsid w:val="00BE5655"/>
    <w:rsid w:val="00BF4D52"/>
    <w:rsid w:val="00BF5F66"/>
    <w:rsid w:val="00BF63A4"/>
    <w:rsid w:val="00BF6B7E"/>
    <w:rsid w:val="00C01D50"/>
    <w:rsid w:val="00C049C9"/>
    <w:rsid w:val="00C10678"/>
    <w:rsid w:val="00C15AA5"/>
    <w:rsid w:val="00C33A46"/>
    <w:rsid w:val="00C45783"/>
    <w:rsid w:val="00C46E13"/>
    <w:rsid w:val="00C5705E"/>
    <w:rsid w:val="00C92A17"/>
    <w:rsid w:val="00C9636D"/>
    <w:rsid w:val="00CB1C40"/>
    <w:rsid w:val="00CC0B16"/>
    <w:rsid w:val="00CC5567"/>
    <w:rsid w:val="00CC6978"/>
    <w:rsid w:val="00CC7697"/>
    <w:rsid w:val="00CD20EC"/>
    <w:rsid w:val="00CD497A"/>
    <w:rsid w:val="00CD70C8"/>
    <w:rsid w:val="00CE050E"/>
    <w:rsid w:val="00CE21AF"/>
    <w:rsid w:val="00CE3CD5"/>
    <w:rsid w:val="00CE646A"/>
    <w:rsid w:val="00CF102A"/>
    <w:rsid w:val="00CF3E4C"/>
    <w:rsid w:val="00CF5523"/>
    <w:rsid w:val="00D01F51"/>
    <w:rsid w:val="00D05835"/>
    <w:rsid w:val="00D06072"/>
    <w:rsid w:val="00D067DD"/>
    <w:rsid w:val="00D114EC"/>
    <w:rsid w:val="00D1347C"/>
    <w:rsid w:val="00D141F1"/>
    <w:rsid w:val="00D240A8"/>
    <w:rsid w:val="00D25F7D"/>
    <w:rsid w:val="00D33072"/>
    <w:rsid w:val="00D467C2"/>
    <w:rsid w:val="00D568A2"/>
    <w:rsid w:val="00D5694C"/>
    <w:rsid w:val="00D56D1D"/>
    <w:rsid w:val="00D67BE5"/>
    <w:rsid w:val="00D71976"/>
    <w:rsid w:val="00D837E3"/>
    <w:rsid w:val="00D8666A"/>
    <w:rsid w:val="00D87A00"/>
    <w:rsid w:val="00D97209"/>
    <w:rsid w:val="00DA5337"/>
    <w:rsid w:val="00DA629C"/>
    <w:rsid w:val="00DB0D3C"/>
    <w:rsid w:val="00DB12A8"/>
    <w:rsid w:val="00DB3FF9"/>
    <w:rsid w:val="00DC32A3"/>
    <w:rsid w:val="00DD28D0"/>
    <w:rsid w:val="00DF1DFA"/>
    <w:rsid w:val="00E10FAA"/>
    <w:rsid w:val="00E22663"/>
    <w:rsid w:val="00E27778"/>
    <w:rsid w:val="00E36DBD"/>
    <w:rsid w:val="00E60AFF"/>
    <w:rsid w:val="00E60E68"/>
    <w:rsid w:val="00E62BFF"/>
    <w:rsid w:val="00E67770"/>
    <w:rsid w:val="00E73B62"/>
    <w:rsid w:val="00E77DAB"/>
    <w:rsid w:val="00E871D8"/>
    <w:rsid w:val="00E87B86"/>
    <w:rsid w:val="00EA33AD"/>
    <w:rsid w:val="00EB2102"/>
    <w:rsid w:val="00EB5380"/>
    <w:rsid w:val="00EC2D06"/>
    <w:rsid w:val="00ED3B0E"/>
    <w:rsid w:val="00EE384D"/>
    <w:rsid w:val="00EE6B68"/>
    <w:rsid w:val="00F302CE"/>
    <w:rsid w:val="00F30D48"/>
    <w:rsid w:val="00F34D6E"/>
    <w:rsid w:val="00F4114F"/>
    <w:rsid w:val="00F52232"/>
    <w:rsid w:val="00F54021"/>
    <w:rsid w:val="00F57CB7"/>
    <w:rsid w:val="00F60AD6"/>
    <w:rsid w:val="00F653FD"/>
    <w:rsid w:val="00F72BB4"/>
    <w:rsid w:val="00F7369B"/>
    <w:rsid w:val="00F75C83"/>
    <w:rsid w:val="00F90894"/>
    <w:rsid w:val="00F91985"/>
    <w:rsid w:val="00F97326"/>
    <w:rsid w:val="00FB0E35"/>
    <w:rsid w:val="00FB1C40"/>
    <w:rsid w:val="00FB44EE"/>
    <w:rsid w:val="00FB5DB6"/>
    <w:rsid w:val="00FC2D9D"/>
    <w:rsid w:val="00FD2EFA"/>
    <w:rsid w:val="00FE1FF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5CCF47"/>
  <w15:chartTrackingRefBased/>
  <w15:docId w15:val="{19A16573-F169-4674-A2AF-CB46B143C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cs-CZ" w:eastAsia="cs-CZ" w:bidi="ar-SA"/>
      </w:rPr>
    </w:rPrDefault>
    <w:pPrDefault/>
  </w:docDefaults>
  <w:latentStyles w:defLockedState="0" w:defUIPriority="0" w:defSemiHidden="0" w:defUnhideWhenUsed="0" w:defQFormat="0" w:count="375">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footnote text" w:uiPriority="99"/>
    <w:lsdException w:name="footer" w:locked="1" w:uiPriority="99"/>
    <w:lsdException w:name="caption" w:locked="1" w:semiHidden="1" w:unhideWhenUsed="1" w:qFormat="1"/>
    <w:lsdException w:name="page number" w:locked="1"/>
    <w:lsdException w:name="Title" w:locked="1" w:uiPriority="10" w:qFormat="1"/>
    <w:lsdException w:name="Default Paragraph Font" w:locked="1"/>
    <w:lsdException w:name="Subtitle" w:locked="1" w:uiPriority="11" w:qFormat="1"/>
    <w:lsdException w:name="Hyperlink" w:uiPriority="99"/>
    <w:lsdException w:name="Strong" w:locked="1" w:uiPriority="22" w:qFormat="1"/>
    <w:lsdException w:name="Emphasis" w:locked="1"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743B61"/>
    <w:pPr>
      <w:spacing w:line="360" w:lineRule="auto"/>
      <w:ind w:firstLine="709"/>
      <w:jc w:val="both"/>
    </w:pPr>
    <w:rPr>
      <w:sz w:val="24"/>
    </w:rPr>
  </w:style>
  <w:style w:type="paragraph" w:styleId="Nadpis1">
    <w:name w:val="heading 1"/>
    <w:basedOn w:val="Normln"/>
    <w:next w:val="Normln"/>
    <w:link w:val="Nadpis1Char"/>
    <w:uiPriority w:val="9"/>
    <w:qFormat/>
    <w:locked/>
    <w:rsid w:val="00BD534A"/>
    <w:pPr>
      <w:pageBreakBefore/>
      <w:spacing w:after="40" w:line="240" w:lineRule="auto"/>
      <w:ind w:firstLine="0"/>
      <w:jc w:val="left"/>
      <w:outlineLvl w:val="0"/>
    </w:pPr>
    <w:rPr>
      <w:b/>
      <w:spacing w:val="5"/>
      <w:sz w:val="32"/>
      <w:szCs w:val="32"/>
    </w:rPr>
  </w:style>
  <w:style w:type="paragraph" w:styleId="Nadpis2">
    <w:name w:val="heading 2"/>
    <w:basedOn w:val="Normln"/>
    <w:next w:val="Normln"/>
    <w:link w:val="Nadpis2Char"/>
    <w:uiPriority w:val="9"/>
    <w:unhideWhenUsed/>
    <w:qFormat/>
    <w:locked/>
    <w:rsid w:val="00743B61"/>
    <w:pPr>
      <w:spacing w:before="120" w:after="120" w:line="240" w:lineRule="auto"/>
      <w:ind w:firstLine="0"/>
      <w:jc w:val="left"/>
      <w:outlineLvl w:val="1"/>
    </w:pPr>
    <w:rPr>
      <w:b/>
      <w:spacing w:val="5"/>
      <w:sz w:val="28"/>
      <w:szCs w:val="28"/>
    </w:rPr>
  </w:style>
  <w:style w:type="paragraph" w:styleId="Nadpis3">
    <w:name w:val="heading 3"/>
    <w:basedOn w:val="Normln"/>
    <w:next w:val="Normln"/>
    <w:link w:val="Nadpis3Char"/>
    <w:uiPriority w:val="9"/>
    <w:unhideWhenUsed/>
    <w:qFormat/>
    <w:locked/>
    <w:rsid w:val="00537CEC"/>
    <w:pPr>
      <w:spacing w:before="40" w:after="40" w:line="240" w:lineRule="auto"/>
      <w:ind w:firstLine="0"/>
      <w:jc w:val="left"/>
      <w:outlineLvl w:val="2"/>
    </w:pPr>
    <w:rPr>
      <w:b/>
      <w:i/>
      <w:spacing w:val="5"/>
      <w:szCs w:val="24"/>
    </w:rPr>
  </w:style>
  <w:style w:type="paragraph" w:styleId="Nadpis4">
    <w:name w:val="heading 4"/>
    <w:basedOn w:val="Normln"/>
    <w:next w:val="Normln"/>
    <w:link w:val="Nadpis4Char"/>
    <w:uiPriority w:val="9"/>
    <w:semiHidden/>
    <w:unhideWhenUsed/>
    <w:qFormat/>
    <w:locked/>
    <w:rsid w:val="0076519E"/>
    <w:pPr>
      <w:jc w:val="left"/>
      <w:outlineLvl w:val="3"/>
    </w:pPr>
    <w:rPr>
      <w:i/>
      <w:iCs/>
      <w:smallCaps/>
      <w:spacing w:val="10"/>
      <w:sz w:val="22"/>
      <w:szCs w:val="22"/>
    </w:rPr>
  </w:style>
  <w:style w:type="paragraph" w:styleId="Nadpis5">
    <w:name w:val="heading 5"/>
    <w:basedOn w:val="Normln"/>
    <w:next w:val="Normln"/>
    <w:link w:val="Nadpis5Char"/>
    <w:uiPriority w:val="9"/>
    <w:semiHidden/>
    <w:unhideWhenUsed/>
    <w:qFormat/>
    <w:locked/>
    <w:rsid w:val="0076519E"/>
    <w:pPr>
      <w:jc w:val="left"/>
      <w:outlineLvl w:val="4"/>
    </w:pPr>
    <w:rPr>
      <w:smallCaps/>
      <w:color w:val="538135"/>
      <w:spacing w:val="10"/>
      <w:sz w:val="22"/>
      <w:szCs w:val="22"/>
    </w:rPr>
  </w:style>
  <w:style w:type="paragraph" w:styleId="Nadpis6">
    <w:name w:val="heading 6"/>
    <w:basedOn w:val="Normln"/>
    <w:next w:val="Normln"/>
    <w:link w:val="Nadpis6Char"/>
    <w:uiPriority w:val="9"/>
    <w:unhideWhenUsed/>
    <w:qFormat/>
    <w:rsid w:val="0076519E"/>
    <w:pPr>
      <w:jc w:val="left"/>
      <w:outlineLvl w:val="5"/>
    </w:pPr>
    <w:rPr>
      <w:smallCaps/>
      <w:color w:val="70AD47"/>
      <w:spacing w:val="5"/>
      <w:sz w:val="22"/>
      <w:szCs w:val="22"/>
    </w:rPr>
  </w:style>
  <w:style w:type="paragraph" w:styleId="Nadpis7">
    <w:name w:val="heading 7"/>
    <w:basedOn w:val="Normln"/>
    <w:next w:val="Normln"/>
    <w:link w:val="Nadpis7Char"/>
    <w:uiPriority w:val="9"/>
    <w:semiHidden/>
    <w:unhideWhenUsed/>
    <w:qFormat/>
    <w:locked/>
    <w:rsid w:val="0076519E"/>
    <w:pPr>
      <w:jc w:val="left"/>
      <w:outlineLvl w:val="6"/>
    </w:pPr>
    <w:rPr>
      <w:b/>
      <w:bCs/>
      <w:smallCaps/>
      <w:color w:val="70AD47"/>
      <w:spacing w:val="10"/>
    </w:rPr>
  </w:style>
  <w:style w:type="paragraph" w:styleId="Nadpis8">
    <w:name w:val="heading 8"/>
    <w:basedOn w:val="Normln"/>
    <w:next w:val="Normln"/>
    <w:link w:val="Nadpis8Char"/>
    <w:uiPriority w:val="9"/>
    <w:semiHidden/>
    <w:unhideWhenUsed/>
    <w:qFormat/>
    <w:locked/>
    <w:rsid w:val="0076519E"/>
    <w:pPr>
      <w:jc w:val="left"/>
      <w:outlineLvl w:val="7"/>
    </w:pPr>
    <w:rPr>
      <w:b/>
      <w:bCs/>
      <w:i/>
      <w:iCs/>
      <w:smallCaps/>
      <w:color w:val="538135"/>
    </w:rPr>
  </w:style>
  <w:style w:type="paragraph" w:styleId="Nadpis9">
    <w:name w:val="heading 9"/>
    <w:basedOn w:val="Normln"/>
    <w:next w:val="Normln"/>
    <w:link w:val="Nadpis9Char"/>
    <w:uiPriority w:val="9"/>
    <w:semiHidden/>
    <w:unhideWhenUsed/>
    <w:qFormat/>
    <w:locked/>
    <w:rsid w:val="0076519E"/>
    <w:pPr>
      <w:jc w:val="left"/>
      <w:outlineLvl w:val="8"/>
    </w:pPr>
    <w:rPr>
      <w:b/>
      <w:bCs/>
      <w:i/>
      <w:iCs/>
      <w:smallCaps/>
      <w:color w:val="385623"/>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6Char">
    <w:name w:val="Nadpis 6 Char"/>
    <w:link w:val="Nadpis6"/>
    <w:uiPriority w:val="9"/>
    <w:locked/>
    <w:rsid w:val="0076519E"/>
    <w:rPr>
      <w:smallCaps/>
      <w:color w:val="70AD47"/>
      <w:spacing w:val="5"/>
      <w:sz w:val="22"/>
      <w:szCs w:val="22"/>
    </w:rPr>
  </w:style>
  <w:style w:type="paragraph" w:styleId="Normlnweb">
    <w:name w:val="Normal (Web)"/>
    <w:basedOn w:val="Normln"/>
    <w:rsid w:val="00DA5337"/>
    <w:pPr>
      <w:spacing w:before="100" w:beforeAutospacing="1" w:after="100" w:afterAutospacing="1"/>
    </w:pPr>
  </w:style>
  <w:style w:type="paragraph" w:styleId="Zpat">
    <w:name w:val="footer"/>
    <w:basedOn w:val="Normln"/>
    <w:link w:val="ZpatChar"/>
    <w:uiPriority w:val="99"/>
    <w:rsid w:val="00DA5337"/>
    <w:pPr>
      <w:tabs>
        <w:tab w:val="center" w:pos="4536"/>
        <w:tab w:val="right" w:pos="9072"/>
      </w:tabs>
    </w:pPr>
  </w:style>
  <w:style w:type="character" w:customStyle="1" w:styleId="ZpatChar">
    <w:name w:val="Zápatí Char"/>
    <w:link w:val="Zpat"/>
    <w:uiPriority w:val="99"/>
    <w:locked/>
    <w:rsid w:val="00DA5337"/>
    <w:rPr>
      <w:rFonts w:ascii="Times New Roman" w:hAnsi="Times New Roman" w:cs="Times New Roman"/>
      <w:sz w:val="24"/>
      <w:szCs w:val="24"/>
      <w:lang w:val="x-none" w:eastAsia="cs-CZ"/>
    </w:rPr>
  </w:style>
  <w:style w:type="character" w:styleId="slostrnky">
    <w:name w:val="page number"/>
    <w:rsid w:val="00DA5337"/>
    <w:rPr>
      <w:rFonts w:cs="Times New Roman"/>
    </w:rPr>
  </w:style>
  <w:style w:type="paragraph" w:customStyle="1" w:styleId="Bezmezer1">
    <w:name w:val="Bez mezer1"/>
    <w:rsid w:val="00DA5337"/>
    <w:pPr>
      <w:spacing w:after="200" w:line="276" w:lineRule="auto"/>
      <w:jc w:val="both"/>
    </w:pPr>
    <w:rPr>
      <w:rFonts w:ascii="Times New Roman" w:hAnsi="Times New Roman"/>
      <w:sz w:val="24"/>
      <w:szCs w:val="24"/>
    </w:rPr>
  </w:style>
  <w:style w:type="paragraph" w:styleId="Textbubliny">
    <w:name w:val="Balloon Text"/>
    <w:basedOn w:val="Normln"/>
    <w:link w:val="TextbublinyChar"/>
    <w:semiHidden/>
    <w:rsid w:val="000F55DE"/>
    <w:rPr>
      <w:rFonts w:ascii="Segoe UI" w:hAnsi="Segoe UI" w:cs="Segoe UI"/>
      <w:sz w:val="18"/>
      <w:szCs w:val="18"/>
    </w:rPr>
  </w:style>
  <w:style w:type="character" w:customStyle="1" w:styleId="TextbublinyChar">
    <w:name w:val="Text bubliny Char"/>
    <w:link w:val="Textbubliny"/>
    <w:semiHidden/>
    <w:locked/>
    <w:rsid w:val="000F55DE"/>
    <w:rPr>
      <w:rFonts w:ascii="Segoe UI" w:hAnsi="Segoe UI" w:cs="Segoe UI"/>
      <w:sz w:val="18"/>
      <w:szCs w:val="18"/>
      <w:lang w:val="x-none" w:eastAsia="cs-CZ"/>
    </w:rPr>
  </w:style>
  <w:style w:type="character" w:customStyle="1" w:styleId="Nadpis1Char">
    <w:name w:val="Nadpis 1 Char"/>
    <w:link w:val="Nadpis1"/>
    <w:uiPriority w:val="9"/>
    <w:rsid w:val="00BD534A"/>
    <w:rPr>
      <w:b/>
      <w:spacing w:val="5"/>
      <w:sz w:val="32"/>
      <w:szCs w:val="32"/>
    </w:rPr>
  </w:style>
  <w:style w:type="character" w:customStyle="1" w:styleId="Nadpis2Char">
    <w:name w:val="Nadpis 2 Char"/>
    <w:link w:val="Nadpis2"/>
    <w:uiPriority w:val="9"/>
    <w:rsid w:val="00743B61"/>
    <w:rPr>
      <w:b/>
      <w:spacing w:val="5"/>
      <w:sz w:val="28"/>
      <w:szCs w:val="28"/>
    </w:rPr>
  </w:style>
  <w:style w:type="character" w:customStyle="1" w:styleId="Nadpis3Char">
    <w:name w:val="Nadpis 3 Char"/>
    <w:link w:val="Nadpis3"/>
    <w:uiPriority w:val="9"/>
    <w:rsid w:val="00537CEC"/>
    <w:rPr>
      <w:b/>
      <w:i/>
      <w:spacing w:val="5"/>
      <w:sz w:val="24"/>
      <w:szCs w:val="24"/>
    </w:rPr>
  </w:style>
  <w:style w:type="character" w:customStyle="1" w:styleId="Nadpis4Char">
    <w:name w:val="Nadpis 4 Char"/>
    <w:link w:val="Nadpis4"/>
    <w:uiPriority w:val="9"/>
    <w:semiHidden/>
    <w:rsid w:val="0076519E"/>
    <w:rPr>
      <w:i/>
      <w:iCs/>
      <w:smallCaps/>
      <w:spacing w:val="10"/>
      <w:sz w:val="22"/>
      <w:szCs w:val="22"/>
    </w:rPr>
  </w:style>
  <w:style w:type="character" w:customStyle="1" w:styleId="Nadpis5Char">
    <w:name w:val="Nadpis 5 Char"/>
    <w:link w:val="Nadpis5"/>
    <w:uiPriority w:val="9"/>
    <w:semiHidden/>
    <w:rsid w:val="0076519E"/>
    <w:rPr>
      <w:smallCaps/>
      <w:color w:val="538135"/>
      <w:spacing w:val="10"/>
      <w:sz w:val="22"/>
      <w:szCs w:val="22"/>
    </w:rPr>
  </w:style>
  <w:style w:type="character" w:customStyle="1" w:styleId="Nadpis7Char">
    <w:name w:val="Nadpis 7 Char"/>
    <w:link w:val="Nadpis7"/>
    <w:uiPriority w:val="9"/>
    <w:semiHidden/>
    <w:rsid w:val="0076519E"/>
    <w:rPr>
      <w:b/>
      <w:bCs/>
      <w:smallCaps/>
      <w:color w:val="70AD47"/>
      <w:spacing w:val="10"/>
    </w:rPr>
  </w:style>
  <w:style w:type="character" w:customStyle="1" w:styleId="Nadpis8Char">
    <w:name w:val="Nadpis 8 Char"/>
    <w:link w:val="Nadpis8"/>
    <w:uiPriority w:val="9"/>
    <w:semiHidden/>
    <w:rsid w:val="0076519E"/>
    <w:rPr>
      <w:b/>
      <w:bCs/>
      <w:i/>
      <w:iCs/>
      <w:smallCaps/>
      <w:color w:val="538135"/>
    </w:rPr>
  </w:style>
  <w:style w:type="character" w:customStyle="1" w:styleId="Nadpis9Char">
    <w:name w:val="Nadpis 9 Char"/>
    <w:link w:val="Nadpis9"/>
    <w:uiPriority w:val="9"/>
    <w:semiHidden/>
    <w:rsid w:val="0076519E"/>
    <w:rPr>
      <w:b/>
      <w:bCs/>
      <w:i/>
      <w:iCs/>
      <w:smallCaps/>
      <w:color w:val="385623"/>
    </w:rPr>
  </w:style>
  <w:style w:type="paragraph" w:styleId="Titulek">
    <w:name w:val="caption"/>
    <w:basedOn w:val="Normln"/>
    <w:next w:val="Normln"/>
    <w:unhideWhenUsed/>
    <w:qFormat/>
    <w:locked/>
    <w:rsid w:val="00314836"/>
    <w:pPr>
      <w:spacing w:after="120" w:line="240" w:lineRule="auto"/>
      <w:ind w:firstLine="0"/>
    </w:pPr>
    <w:rPr>
      <w:b/>
      <w:bCs/>
      <w:sz w:val="20"/>
      <w:szCs w:val="16"/>
    </w:rPr>
  </w:style>
  <w:style w:type="paragraph" w:styleId="Nzev">
    <w:name w:val="Title"/>
    <w:basedOn w:val="Normln"/>
    <w:next w:val="Normln"/>
    <w:link w:val="NzevChar"/>
    <w:uiPriority w:val="10"/>
    <w:qFormat/>
    <w:locked/>
    <w:rsid w:val="0076519E"/>
    <w:pPr>
      <w:pBdr>
        <w:top w:val="single" w:sz="8" w:space="1" w:color="70AD47"/>
      </w:pBdr>
      <w:spacing w:after="120" w:line="240" w:lineRule="auto"/>
      <w:jc w:val="right"/>
    </w:pPr>
    <w:rPr>
      <w:smallCaps/>
      <w:color w:val="262626"/>
      <w:sz w:val="52"/>
      <w:szCs w:val="52"/>
    </w:rPr>
  </w:style>
  <w:style w:type="character" w:customStyle="1" w:styleId="NzevChar">
    <w:name w:val="Název Char"/>
    <w:link w:val="Nzev"/>
    <w:uiPriority w:val="10"/>
    <w:rsid w:val="0076519E"/>
    <w:rPr>
      <w:smallCaps/>
      <w:color w:val="262626"/>
      <w:sz w:val="52"/>
      <w:szCs w:val="52"/>
    </w:rPr>
  </w:style>
  <w:style w:type="paragraph" w:styleId="Podnadpis">
    <w:name w:val="Subtitle"/>
    <w:basedOn w:val="Normln"/>
    <w:next w:val="Normln"/>
    <w:link w:val="PodnadpisChar"/>
    <w:uiPriority w:val="11"/>
    <w:qFormat/>
    <w:locked/>
    <w:rsid w:val="0076519E"/>
    <w:pPr>
      <w:spacing w:after="720" w:line="240" w:lineRule="auto"/>
      <w:jc w:val="right"/>
    </w:pPr>
    <w:rPr>
      <w:rFonts w:ascii="Calibri Light" w:eastAsia="SimSun" w:hAnsi="Calibri Light"/>
    </w:rPr>
  </w:style>
  <w:style w:type="character" w:customStyle="1" w:styleId="PodnadpisChar">
    <w:name w:val="Podnadpis Char"/>
    <w:link w:val="Podnadpis"/>
    <w:uiPriority w:val="11"/>
    <w:rsid w:val="0076519E"/>
    <w:rPr>
      <w:rFonts w:ascii="Calibri Light" w:eastAsia="SimSun" w:hAnsi="Calibri Light" w:cs="Times New Roman"/>
    </w:rPr>
  </w:style>
  <w:style w:type="character" w:styleId="Siln">
    <w:name w:val="Strong"/>
    <w:uiPriority w:val="22"/>
    <w:qFormat/>
    <w:locked/>
    <w:rsid w:val="0076519E"/>
    <w:rPr>
      <w:b/>
      <w:bCs/>
      <w:color w:val="70AD47"/>
    </w:rPr>
  </w:style>
  <w:style w:type="character" w:styleId="Zdraznn">
    <w:name w:val="Emphasis"/>
    <w:uiPriority w:val="20"/>
    <w:qFormat/>
    <w:locked/>
    <w:rsid w:val="0076519E"/>
    <w:rPr>
      <w:b/>
      <w:bCs/>
      <w:i/>
      <w:iCs/>
      <w:spacing w:val="10"/>
    </w:rPr>
  </w:style>
  <w:style w:type="paragraph" w:styleId="Bezmezer">
    <w:name w:val="No Spacing"/>
    <w:uiPriority w:val="99"/>
    <w:qFormat/>
    <w:rsid w:val="0076519E"/>
    <w:pPr>
      <w:jc w:val="both"/>
    </w:pPr>
  </w:style>
  <w:style w:type="paragraph" w:styleId="Citt">
    <w:name w:val="Quote"/>
    <w:basedOn w:val="Normln"/>
    <w:next w:val="Normln"/>
    <w:link w:val="CittChar"/>
    <w:uiPriority w:val="29"/>
    <w:qFormat/>
    <w:rsid w:val="0076519E"/>
    <w:rPr>
      <w:i/>
      <w:iCs/>
    </w:rPr>
  </w:style>
  <w:style w:type="character" w:customStyle="1" w:styleId="CittChar">
    <w:name w:val="Citát Char"/>
    <w:link w:val="Citt"/>
    <w:uiPriority w:val="29"/>
    <w:rsid w:val="0076519E"/>
    <w:rPr>
      <w:i/>
      <w:iCs/>
    </w:rPr>
  </w:style>
  <w:style w:type="paragraph" w:styleId="Vrazncitt">
    <w:name w:val="Intense Quote"/>
    <w:basedOn w:val="Normln"/>
    <w:next w:val="Normln"/>
    <w:link w:val="VrazncittChar"/>
    <w:uiPriority w:val="30"/>
    <w:qFormat/>
    <w:rsid w:val="0076519E"/>
    <w:pPr>
      <w:pBdr>
        <w:top w:val="single" w:sz="8" w:space="1" w:color="70AD47"/>
      </w:pBdr>
      <w:spacing w:before="140" w:after="140"/>
      <w:ind w:left="1440" w:right="1440"/>
    </w:pPr>
    <w:rPr>
      <w:b/>
      <w:bCs/>
      <w:i/>
      <w:iCs/>
    </w:rPr>
  </w:style>
  <w:style w:type="character" w:customStyle="1" w:styleId="VrazncittChar">
    <w:name w:val="Výrazný citát Char"/>
    <w:link w:val="Vrazncitt"/>
    <w:uiPriority w:val="30"/>
    <w:rsid w:val="0076519E"/>
    <w:rPr>
      <w:b/>
      <w:bCs/>
      <w:i/>
      <w:iCs/>
    </w:rPr>
  </w:style>
  <w:style w:type="character" w:styleId="Zdraznnjemn">
    <w:name w:val="Subtle Emphasis"/>
    <w:uiPriority w:val="19"/>
    <w:qFormat/>
    <w:rsid w:val="0076519E"/>
    <w:rPr>
      <w:i/>
      <w:iCs/>
    </w:rPr>
  </w:style>
  <w:style w:type="character" w:styleId="Zdraznnintenzivn">
    <w:name w:val="Intense Emphasis"/>
    <w:uiPriority w:val="21"/>
    <w:qFormat/>
    <w:rsid w:val="0076519E"/>
    <w:rPr>
      <w:b/>
      <w:bCs/>
      <w:i/>
      <w:iCs/>
      <w:color w:val="70AD47"/>
      <w:spacing w:val="10"/>
    </w:rPr>
  </w:style>
  <w:style w:type="character" w:styleId="Odkazjemn">
    <w:name w:val="Subtle Reference"/>
    <w:uiPriority w:val="31"/>
    <w:qFormat/>
    <w:rsid w:val="0076519E"/>
    <w:rPr>
      <w:b/>
      <w:bCs/>
    </w:rPr>
  </w:style>
  <w:style w:type="character" w:styleId="Odkazintenzivn">
    <w:name w:val="Intense Reference"/>
    <w:uiPriority w:val="32"/>
    <w:qFormat/>
    <w:rsid w:val="0076519E"/>
    <w:rPr>
      <w:b/>
      <w:bCs/>
      <w:smallCaps/>
      <w:spacing w:val="5"/>
      <w:sz w:val="22"/>
      <w:szCs w:val="22"/>
      <w:u w:val="single"/>
    </w:rPr>
  </w:style>
  <w:style w:type="character" w:styleId="Nzevknihy">
    <w:name w:val="Book Title"/>
    <w:uiPriority w:val="33"/>
    <w:qFormat/>
    <w:rsid w:val="0076519E"/>
    <w:rPr>
      <w:rFonts w:ascii="Calibri Light" w:eastAsia="SimSun" w:hAnsi="Calibri Light" w:cs="Times New Roman"/>
      <w:i/>
      <w:iCs/>
      <w:sz w:val="20"/>
      <w:szCs w:val="20"/>
    </w:rPr>
  </w:style>
  <w:style w:type="paragraph" w:styleId="Nadpisobsahu">
    <w:name w:val="TOC Heading"/>
    <w:basedOn w:val="Nadpis1"/>
    <w:next w:val="Normln"/>
    <w:uiPriority w:val="39"/>
    <w:unhideWhenUsed/>
    <w:qFormat/>
    <w:rsid w:val="0076519E"/>
    <w:pPr>
      <w:outlineLvl w:val="9"/>
    </w:pPr>
  </w:style>
  <w:style w:type="paragraph" w:styleId="Obsah1">
    <w:name w:val="toc 1"/>
    <w:basedOn w:val="Normln"/>
    <w:next w:val="Normln"/>
    <w:autoRedefine/>
    <w:uiPriority w:val="39"/>
    <w:locked/>
    <w:rsid w:val="005B7471"/>
    <w:pPr>
      <w:tabs>
        <w:tab w:val="right" w:leader="dot" w:pos="8493"/>
      </w:tabs>
      <w:spacing w:line="240" w:lineRule="auto"/>
      <w:ind w:firstLine="0"/>
    </w:pPr>
  </w:style>
  <w:style w:type="character" w:styleId="Hypertextovodkaz">
    <w:name w:val="Hyperlink"/>
    <w:uiPriority w:val="99"/>
    <w:unhideWhenUsed/>
    <w:rsid w:val="0076519E"/>
    <w:rPr>
      <w:color w:val="0563C1"/>
      <w:u w:val="single"/>
    </w:rPr>
  </w:style>
  <w:style w:type="paragraph" w:styleId="Zhlav">
    <w:name w:val="header"/>
    <w:basedOn w:val="Normln"/>
    <w:link w:val="ZhlavChar"/>
    <w:rsid w:val="009B6551"/>
    <w:pPr>
      <w:tabs>
        <w:tab w:val="center" w:pos="4536"/>
        <w:tab w:val="right" w:pos="9072"/>
      </w:tabs>
    </w:pPr>
  </w:style>
  <w:style w:type="character" w:customStyle="1" w:styleId="ZhlavChar">
    <w:name w:val="Záhlaví Char"/>
    <w:basedOn w:val="Standardnpsmoodstavce"/>
    <w:link w:val="Zhlav"/>
    <w:rsid w:val="009B6551"/>
  </w:style>
  <w:style w:type="paragraph" w:styleId="Obsah2">
    <w:name w:val="toc 2"/>
    <w:basedOn w:val="Normln"/>
    <w:next w:val="Normln"/>
    <w:autoRedefine/>
    <w:uiPriority w:val="39"/>
    <w:locked/>
    <w:rsid w:val="003B04E2"/>
    <w:pPr>
      <w:tabs>
        <w:tab w:val="right" w:leader="dot" w:pos="8493"/>
      </w:tabs>
      <w:spacing w:line="240" w:lineRule="auto"/>
      <w:ind w:left="199" w:hanging="57"/>
    </w:pPr>
  </w:style>
  <w:style w:type="paragraph" w:customStyle="1" w:styleId="Text-odsazen">
    <w:name w:val="Text - odsazený"/>
    <w:basedOn w:val="Normln"/>
    <w:autoRedefine/>
    <w:rsid w:val="003E0308"/>
    <w:rPr>
      <w:rFonts w:cs="Calibri"/>
      <w:color w:val="0070C0"/>
      <w:szCs w:val="24"/>
    </w:rPr>
  </w:style>
  <w:style w:type="paragraph" w:styleId="Odstavecseseznamem">
    <w:name w:val="List Paragraph"/>
    <w:basedOn w:val="Normln"/>
    <w:uiPriority w:val="34"/>
    <w:qFormat/>
    <w:rsid w:val="00C5705E"/>
    <w:pPr>
      <w:spacing w:after="160" w:line="259" w:lineRule="auto"/>
      <w:ind w:left="720" w:firstLine="0"/>
      <w:contextualSpacing/>
      <w:jc w:val="left"/>
    </w:pPr>
    <w:rPr>
      <w:rFonts w:ascii="Times New Roman" w:eastAsia="Calibri" w:hAnsi="Times New Roman"/>
      <w:szCs w:val="22"/>
      <w:lang w:eastAsia="en-US"/>
    </w:rPr>
  </w:style>
  <w:style w:type="paragraph" w:styleId="Obsah3">
    <w:name w:val="toc 3"/>
    <w:basedOn w:val="Normln"/>
    <w:next w:val="Normln"/>
    <w:autoRedefine/>
    <w:uiPriority w:val="39"/>
    <w:locked/>
    <w:rsid w:val="002D2589"/>
    <w:pPr>
      <w:tabs>
        <w:tab w:val="right" w:leader="dot" w:pos="8493"/>
      </w:tabs>
      <w:spacing w:line="240" w:lineRule="auto"/>
      <w:ind w:left="482" w:hanging="57"/>
    </w:pPr>
  </w:style>
  <w:style w:type="paragraph" w:styleId="Textpoznpodarou">
    <w:name w:val="footnote text"/>
    <w:basedOn w:val="Normln"/>
    <w:link w:val="TextpoznpodarouChar"/>
    <w:uiPriority w:val="99"/>
    <w:unhideWhenUsed/>
    <w:rsid w:val="005F41C7"/>
    <w:pPr>
      <w:spacing w:line="240" w:lineRule="auto"/>
      <w:ind w:firstLine="0"/>
      <w:jc w:val="left"/>
    </w:pPr>
    <w:rPr>
      <w:rFonts w:eastAsia="Calibri"/>
      <w:sz w:val="20"/>
      <w:lang w:eastAsia="en-US"/>
    </w:rPr>
  </w:style>
  <w:style w:type="character" w:customStyle="1" w:styleId="TextpoznpodarouChar">
    <w:name w:val="Text pozn. pod čarou Char"/>
    <w:link w:val="Textpoznpodarou"/>
    <w:uiPriority w:val="99"/>
    <w:rsid w:val="005F41C7"/>
    <w:rPr>
      <w:rFonts w:eastAsia="Calibri"/>
      <w:lang w:eastAsia="en-US"/>
    </w:rPr>
  </w:style>
  <w:style w:type="character" w:customStyle="1" w:styleId="st1">
    <w:name w:val="st1"/>
    <w:rsid w:val="005F41C7"/>
  </w:style>
  <w:style w:type="paragraph" w:customStyle="1" w:styleId="Default">
    <w:name w:val="Default"/>
    <w:rsid w:val="009269AD"/>
    <w:pPr>
      <w:autoSpaceDE w:val="0"/>
      <w:autoSpaceDN w:val="0"/>
      <w:adjustRightInd w:val="0"/>
    </w:pPr>
    <w:rPr>
      <w:rFonts w:eastAsiaTheme="minorHAns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2243532">
      <w:bodyDiv w:val="1"/>
      <w:marLeft w:val="0"/>
      <w:marRight w:val="0"/>
      <w:marTop w:val="0"/>
      <w:marBottom w:val="0"/>
      <w:divBdr>
        <w:top w:val="none" w:sz="0" w:space="0" w:color="auto"/>
        <w:left w:val="none" w:sz="0" w:space="0" w:color="auto"/>
        <w:bottom w:val="none" w:sz="0" w:space="0" w:color="auto"/>
        <w:right w:val="none" w:sz="0" w:space="0" w:color="auto"/>
      </w:divBdr>
    </w:div>
    <w:div w:id="706028272">
      <w:bodyDiv w:val="1"/>
      <w:marLeft w:val="0"/>
      <w:marRight w:val="0"/>
      <w:marTop w:val="0"/>
      <w:marBottom w:val="0"/>
      <w:divBdr>
        <w:top w:val="none" w:sz="0" w:space="0" w:color="auto"/>
        <w:left w:val="none" w:sz="0" w:space="0" w:color="auto"/>
        <w:bottom w:val="none" w:sz="0" w:space="0" w:color="auto"/>
        <w:right w:val="none" w:sz="0" w:space="0" w:color="auto"/>
      </w:divBdr>
    </w:div>
    <w:div w:id="800152865">
      <w:bodyDiv w:val="1"/>
      <w:marLeft w:val="0"/>
      <w:marRight w:val="0"/>
      <w:marTop w:val="0"/>
      <w:marBottom w:val="0"/>
      <w:divBdr>
        <w:top w:val="none" w:sz="0" w:space="0" w:color="auto"/>
        <w:left w:val="none" w:sz="0" w:space="0" w:color="auto"/>
        <w:bottom w:val="none" w:sz="0" w:space="0" w:color="auto"/>
        <w:right w:val="none" w:sz="0" w:space="0" w:color="auto"/>
      </w:divBdr>
    </w:div>
    <w:div w:id="1028336986">
      <w:bodyDiv w:val="1"/>
      <w:marLeft w:val="0"/>
      <w:marRight w:val="0"/>
      <w:marTop w:val="0"/>
      <w:marBottom w:val="0"/>
      <w:divBdr>
        <w:top w:val="none" w:sz="0" w:space="0" w:color="auto"/>
        <w:left w:val="none" w:sz="0" w:space="0" w:color="auto"/>
        <w:bottom w:val="none" w:sz="0" w:space="0" w:color="auto"/>
        <w:right w:val="none" w:sz="0" w:space="0" w:color="auto"/>
      </w:divBdr>
    </w:div>
    <w:div w:id="1340541489">
      <w:bodyDiv w:val="1"/>
      <w:marLeft w:val="0"/>
      <w:marRight w:val="0"/>
      <w:marTop w:val="0"/>
      <w:marBottom w:val="0"/>
      <w:divBdr>
        <w:top w:val="none" w:sz="0" w:space="0" w:color="auto"/>
        <w:left w:val="none" w:sz="0" w:space="0" w:color="auto"/>
        <w:bottom w:val="none" w:sz="0" w:space="0" w:color="auto"/>
        <w:right w:val="none" w:sz="0" w:space="0" w:color="auto"/>
      </w:divBdr>
    </w:div>
    <w:div w:id="1570267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cs.wikipedia.org/wiki/Pravidla_%C4%8Desk%C3%A9ho_pravopisu"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footer" Target="footer6.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F837FF803F64848B985992A6F13BDC7" ma:contentTypeVersion="11" ma:contentTypeDescription="Vytvoří nový dokument" ma:contentTypeScope="" ma:versionID="a519765dce4fe11c4fc43e29ecb36a83">
  <xsd:schema xmlns:xsd="http://www.w3.org/2001/XMLSchema" xmlns:xs="http://www.w3.org/2001/XMLSchema" xmlns:p="http://schemas.microsoft.com/office/2006/metadata/properties" xmlns:ns3="1af71c7b-ff41-4235-82ba-47eba1b4540e" xmlns:ns4="84c0d623-4486-4102-8ca6-8724afce70f6" targetNamespace="http://schemas.microsoft.com/office/2006/metadata/properties" ma:root="true" ma:fieldsID="1c6fcebb350be86f2eb43d907f5c87b5" ns3:_="" ns4:_="">
    <xsd:import namespace="1af71c7b-ff41-4235-82ba-47eba1b4540e"/>
    <xsd:import namespace="84c0d623-4486-4102-8ca6-8724afce70f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f71c7b-ff41-4235-82ba-47eba1b4540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c0d623-4486-4102-8ca6-8724afce70f6" elementFormDefault="qualified">
    <xsd:import namespace="http://schemas.microsoft.com/office/2006/documentManagement/types"/>
    <xsd:import namespace="http://schemas.microsoft.com/office/infopath/2007/PartnerControls"/>
    <xsd:element name="SharedWithUsers" ma:index="14"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dílené s podrobnostmi" ma:internalName="SharedWithDetails" ma:readOnly="true">
      <xsd:simpleType>
        <xsd:restriction base="dms:Note">
          <xsd:maxLength value="255"/>
        </xsd:restriction>
      </xsd:simpleType>
    </xsd:element>
    <xsd:element name="SharingHintHash" ma:index="16"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D487F0-2083-4FCF-8779-92927179772D}">
  <ds:schemaRefs>
    <ds:schemaRef ds:uri="http://schemas.microsoft.com/sharepoint/v3/contenttype/forms"/>
  </ds:schemaRefs>
</ds:datastoreItem>
</file>

<file path=customXml/itemProps2.xml><?xml version="1.0" encoding="utf-8"?>
<ds:datastoreItem xmlns:ds="http://schemas.openxmlformats.org/officeDocument/2006/customXml" ds:itemID="{D9F72C87-9F30-4902-AA18-4DB16BAC88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f71c7b-ff41-4235-82ba-47eba1b4540e"/>
    <ds:schemaRef ds:uri="84c0d623-4486-4102-8ca6-8724afce70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36ECC7-B8E8-40E4-9890-6F3907E83F9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33</Pages>
  <Words>6158</Words>
  <Characters>36339</Characters>
  <Application>Microsoft Office Word</Application>
  <DocSecurity>0</DocSecurity>
  <Lines>302</Lines>
  <Paragraphs>84</Paragraphs>
  <ScaleCrop>false</ScaleCrop>
  <HeadingPairs>
    <vt:vector size="2" baseType="variant">
      <vt:variant>
        <vt:lpstr>Název</vt:lpstr>
      </vt:variant>
      <vt:variant>
        <vt:i4>1</vt:i4>
      </vt:variant>
    </vt:vector>
  </HeadingPairs>
  <TitlesOfParts>
    <vt:vector size="1" baseType="lpstr">
      <vt:lpstr> </vt:lpstr>
    </vt:vector>
  </TitlesOfParts>
  <Company/>
  <LinksUpToDate>false</LinksUpToDate>
  <CharactersWithSpaces>42413</CharactersWithSpaces>
  <SharedDoc>false</SharedDoc>
  <HLinks>
    <vt:vector size="138" baseType="variant">
      <vt:variant>
        <vt:i4>6553647</vt:i4>
      </vt:variant>
      <vt:variant>
        <vt:i4>135</vt:i4>
      </vt:variant>
      <vt:variant>
        <vt:i4>0</vt:i4>
      </vt:variant>
      <vt:variant>
        <vt:i4>5</vt:i4>
      </vt:variant>
      <vt:variant>
        <vt:lpwstr>https://cs.wikipedia.org/wiki/Pravidla_%C4%8Desk%C3%A9ho_pravopisu</vt:lpwstr>
      </vt:variant>
      <vt:variant>
        <vt:lpwstr/>
      </vt:variant>
      <vt:variant>
        <vt:i4>1572915</vt:i4>
      </vt:variant>
      <vt:variant>
        <vt:i4>128</vt:i4>
      </vt:variant>
      <vt:variant>
        <vt:i4>0</vt:i4>
      </vt:variant>
      <vt:variant>
        <vt:i4>5</vt:i4>
      </vt:variant>
      <vt:variant>
        <vt:lpwstr/>
      </vt:variant>
      <vt:variant>
        <vt:lpwstr>_Toc20672159</vt:lpwstr>
      </vt:variant>
      <vt:variant>
        <vt:i4>1638451</vt:i4>
      </vt:variant>
      <vt:variant>
        <vt:i4>122</vt:i4>
      </vt:variant>
      <vt:variant>
        <vt:i4>0</vt:i4>
      </vt:variant>
      <vt:variant>
        <vt:i4>5</vt:i4>
      </vt:variant>
      <vt:variant>
        <vt:lpwstr/>
      </vt:variant>
      <vt:variant>
        <vt:lpwstr>_Toc20672158</vt:lpwstr>
      </vt:variant>
      <vt:variant>
        <vt:i4>1441843</vt:i4>
      </vt:variant>
      <vt:variant>
        <vt:i4>116</vt:i4>
      </vt:variant>
      <vt:variant>
        <vt:i4>0</vt:i4>
      </vt:variant>
      <vt:variant>
        <vt:i4>5</vt:i4>
      </vt:variant>
      <vt:variant>
        <vt:lpwstr/>
      </vt:variant>
      <vt:variant>
        <vt:lpwstr>_Toc20672157</vt:lpwstr>
      </vt:variant>
      <vt:variant>
        <vt:i4>1507379</vt:i4>
      </vt:variant>
      <vt:variant>
        <vt:i4>110</vt:i4>
      </vt:variant>
      <vt:variant>
        <vt:i4>0</vt:i4>
      </vt:variant>
      <vt:variant>
        <vt:i4>5</vt:i4>
      </vt:variant>
      <vt:variant>
        <vt:lpwstr/>
      </vt:variant>
      <vt:variant>
        <vt:lpwstr>_Toc20672156</vt:lpwstr>
      </vt:variant>
      <vt:variant>
        <vt:i4>1310771</vt:i4>
      </vt:variant>
      <vt:variant>
        <vt:i4>104</vt:i4>
      </vt:variant>
      <vt:variant>
        <vt:i4>0</vt:i4>
      </vt:variant>
      <vt:variant>
        <vt:i4>5</vt:i4>
      </vt:variant>
      <vt:variant>
        <vt:lpwstr/>
      </vt:variant>
      <vt:variant>
        <vt:lpwstr>_Toc20672155</vt:lpwstr>
      </vt:variant>
      <vt:variant>
        <vt:i4>1376307</vt:i4>
      </vt:variant>
      <vt:variant>
        <vt:i4>98</vt:i4>
      </vt:variant>
      <vt:variant>
        <vt:i4>0</vt:i4>
      </vt:variant>
      <vt:variant>
        <vt:i4>5</vt:i4>
      </vt:variant>
      <vt:variant>
        <vt:lpwstr/>
      </vt:variant>
      <vt:variant>
        <vt:lpwstr>_Toc20672154</vt:lpwstr>
      </vt:variant>
      <vt:variant>
        <vt:i4>1179699</vt:i4>
      </vt:variant>
      <vt:variant>
        <vt:i4>92</vt:i4>
      </vt:variant>
      <vt:variant>
        <vt:i4>0</vt:i4>
      </vt:variant>
      <vt:variant>
        <vt:i4>5</vt:i4>
      </vt:variant>
      <vt:variant>
        <vt:lpwstr/>
      </vt:variant>
      <vt:variant>
        <vt:lpwstr>_Toc20672153</vt:lpwstr>
      </vt:variant>
      <vt:variant>
        <vt:i4>1245235</vt:i4>
      </vt:variant>
      <vt:variant>
        <vt:i4>86</vt:i4>
      </vt:variant>
      <vt:variant>
        <vt:i4>0</vt:i4>
      </vt:variant>
      <vt:variant>
        <vt:i4>5</vt:i4>
      </vt:variant>
      <vt:variant>
        <vt:lpwstr/>
      </vt:variant>
      <vt:variant>
        <vt:lpwstr>_Toc20672152</vt:lpwstr>
      </vt:variant>
      <vt:variant>
        <vt:i4>1048627</vt:i4>
      </vt:variant>
      <vt:variant>
        <vt:i4>80</vt:i4>
      </vt:variant>
      <vt:variant>
        <vt:i4>0</vt:i4>
      </vt:variant>
      <vt:variant>
        <vt:i4>5</vt:i4>
      </vt:variant>
      <vt:variant>
        <vt:lpwstr/>
      </vt:variant>
      <vt:variant>
        <vt:lpwstr>_Toc20672151</vt:lpwstr>
      </vt:variant>
      <vt:variant>
        <vt:i4>1114163</vt:i4>
      </vt:variant>
      <vt:variant>
        <vt:i4>74</vt:i4>
      </vt:variant>
      <vt:variant>
        <vt:i4>0</vt:i4>
      </vt:variant>
      <vt:variant>
        <vt:i4>5</vt:i4>
      </vt:variant>
      <vt:variant>
        <vt:lpwstr/>
      </vt:variant>
      <vt:variant>
        <vt:lpwstr>_Toc20672150</vt:lpwstr>
      </vt:variant>
      <vt:variant>
        <vt:i4>1572914</vt:i4>
      </vt:variant>
      <vt:variant>
        <vt:i4>68</vt:i4>
      </vt:variant>
      <vt:variant>
        <vt:i4>0</vt:i4>
      </vt:variant>
      <vt:variant>
        <vt:i4>5</vt:i4>
      </vt:variant>
      <vt:variant>
        <vt:lpwstr/>
      </vt:variant>
      <vt:variant>
        <vt:lpwstr>_Toc20672149</vt:lpwstr>
      </vt:variant>
      <vt:variant>
        <vt:i4>1638450</vt:i4>
      </vt:variant>
      <vt:variant>
        <vt:i4>62</vt:i4>
      </vt:variant>
      <vt:variant>
        <vt:i4>0</vt:i4>
      </vt:variant>
      <vt:variant>
        <vt:i4>5</vt:i4>
      </vt:variant>
      <vt:variant>
        <vt:lpwstr/>
      </vt:variant>
      <vt:variant>
        <vt:lpwstr>_Toc20672148</vt:lpwstr>
      </vt:variant>
      <vt:variant>
        <vt:i4>1441842</vt:i4>
      </vt:variant>
      <vt:variant>
        <vt:i4>56</vt:i4>
      </vt:variant>
      <vt:variant>
        <vt:i4>0</vt:i4>
      </vt:variant>
      <vt:variant>
        <vt:i4>5</vt:i4>
      </vt:variant>
      <vt:variant>
        <vt:lpwstr/>
      </vt:variant>
      <vt:variant>
        <vt:lpwstr>_Toc20672147</vt:lpwstr>
      </vt:variant>
      <vt:variant>
        <vt:i4>1507378</vt:i4>
      </vt:variant>
      <vt:variant>
        <vt:i4>50</vt:i4>
      </vt:variant>
      <vt:variant>
        <vt:i4>0</vt:i4>
      </vt:variant>
      <vt:variant>
        <vt:i4>5</vt:i4>
      </vt:variant>
      <vt:variant>
        <vt:lpwstr/>
      </vt:variant>
      <vt:variant>
        <vt:lpwstr>_Toc20672146</vt:lpwstr>
      </vt:variant>
      <vt:variant>
        <vt:i4>1310770</vt:i4>
      </vt:variant>
      <vt:variant>
        <vt:i4>44</vt:i4>
      </vt:variant>
      <vt:variant>
        <vt:i4>0</vt:i4>
      </vt:variant>
      <vt:variant>
        <vt:i4>5</vt:i4>
      </vt:variant>
      <vt:variant>
        <vt:lpwstr/>
      </vt:variant>
      <vt:variant>
        <vt:lpwstr>_Toc20672145</vt:lpwstr>
      </vt:variant>
      <vt:variant>
        <vt:i4>1376306</vt:i4>
      </vt:variant>
      <vt:variant>
        <vt:i4>38</vt:i4>
      </vt:variant>
      <vt:variant>
        <vt:i4>0</vt:i4>
      </vt:variant>
      <vt:variant>
        <vt:i4>5</vt:i4>
      </vt:variant>
      <vt:variant>
        <vt:lpwstr/>
      </vt:variant>
      <vt:variant>
        <vt:lpwstr>_Toc20672144</vt:lpwstr>
      </vt:variant>
      <vt:variant>
        <vt:i4>1179698</vt:i4>
      </vt:variant>
      <vt:variant>
        <vt:i4>32</vt:i4>
      </vt:variant>
      <vt:variant>
        <vt:i4>0</vt:i4>
      </vt:variant>
      <vt:variant>
        <vt:i4>5</vt:i4>
      </vt:variant>
      <vt:variant>
        <vt:lpwstr/>
      </vt:variant>
      <vt:variant>
        <vt:lpwstr>_Toc20672143</vt:lpwstr>
      </vt:variant>
      <vt:variant>
        <vt:i4>1245234</vt:i4>
      </vt:variant>
      <vt:variant>
        <vt:i4>26</vt:i4>
      </vt:variant>
      <vt:variant>
        <vt:i4>0</vt:i4>
      </vt:variant>
      <vt:variant>
        <vt:i4>5</vt:i4>
      </vt:variant>
      <vt:variant>
        <vt:lpwstr/>
      </vt:variant>
      <vt:variant>
        <vt:lpwstr>_Toc20672142</vt:lpwstr>
      </vt:variant>
      <vt:variant>
        <vt:i4>1048626</vt:i4>
      </vt:variant>
      <vt:variant>
        <vt:i4>20</vt:i4>
      </vt:variant>
      <vt:variant>
        <vt:i4>0</vt:i4>
      </vt:variant>
      <vt:variant>
        <vt:i4>5</vt:i4>
      </vt:variant>
      <vt:variant>
        <vt:lpwstr/>
      </vt:variant>
      <vt:variant>
        <vt:lpwstr>_Toc20672141</vt:lpwstr>
      </vt:variant>
      <vt:variant>
        <vt:i4>1114162</vt:i4>
      </vt:variant>
      <vt:variant>
        <vt:i4>14</vt:i4>
      </vt:variant>
      <vt:variant>
        <vt:i4>0</vt:i4>
      </vt:variant>
      <vt:variant>
        <vt:i4>5</vt:i4>
      </vt:variant>
      <vt:variant>
        <vt:lpwstr/>
      </vt:variant>
      <vt:variant>
        <vt:lpwstr>_Toc20672140</vt:lpwstr>
      </vt:variant>
      <vt:variant>
        <vt:i4>1572917</vt:i4>
      </vt:variant>
      <vt:variant>
        <vt:i4>8</vt:i4>
      </vt:variant>
      <vt:variant>
        <vt:i4>0</vt:i4>
      </vt:variant>
      <vt:variant>
        <vt:i4>5</vt:i4>
      </vt:variant>
      <vt:variant>
        <vt:lpwstr/>
      </vt:variant>
      <vt:variant>
        <vt:lpwstr>_Toc20672139</vt:lpwstr>
      </vt:variant>
      <vt:variant>
        <vt:i4>1638453</vt:i4>
      </vt:variant>
      <vt:variant>
        <vt:i4>2</vt:i4>
      </vt:variant>
      <vt:variant>
        <vt:i4>0</vt:i4>
      </vt:variant>
      <vt:variant>
        <vt:i4>5</vt:i4>
      </vt:variant>
      <vt:variant>
        <vt:lpwstr/>
      </vt:variant>
      <vt:variant>
        <vt:lpwstr>_Toc20672138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Václava Pohanková</dc:creator>
  <cp:keywords/>
  <dc:description/>
  <cp:lastModifiedBy>Gustav Bago</cp:lastModifiedBy>
  <cp:revision>31</cp:revision>
  <cp:lastPrinted>2018-06-03T13:57:00Z</cp:lastPrinted>
  <dcterms:created xsi:type="dcterms:W3CDTF">2019-11-13T10:01:00Z</dcterms:created>
  <dcterms:modified xsi:type="dcterms:W3CDTF">2019-11-20T17:04:00Z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0x010100CF837FF803F64848B985992A6F13BDC7</vt:lpwstr>
  </property>
</Properties>
</file>