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6D5E" w:rsidRDefault="00196D5E" w:rsidP="00196D5E">
      <w:pPr>
        <w:spacing w:after="720"/>
        <w:ind w:left="851" w:hanging="851"/>
        <w:jc w:val="both"/>
        <w:rPr>
          <w:rFonts w:ascii="Calibri" w:hAnsi="Calibri" w:cs="Calibri"/>
          <w:b/>
          <w:szCs w:val="22"/>
        </w:rPr>
      </w:pPr>
      <w:r w:rsidRPr="00BC2302">
        <w:rPr>
          <w:rFonts w:ascii="Calibri" w:hAnsi="Calibri" w:cs="Calibri"/>
          <w:b/>
          <w:szCs w:val="22"/>
        </w:rPr>
        <w:t>R 410</w:t>
      </w:r>
      <w:r>
        <w:rPr>
          <w:rFonts w:ascii="Calibri" w:hAnsi="Calibri" w:cs="Calibri"/>
          <w:b/>
          <w:szCs w:val="22"/>
        </w:rPr>
        <w:tab/>
        <w:t>Příloha II</w:t>
      </w:r>
      <w:r w:rsidRPr="00504B20">
        <w:rPr>
          <w:rFonts w:ascii="Calibri" w:hAnsi="Calibri" w:cs="Calibri"/>
          <w:b/>
          <w:szCs w:val="22"/>
        </w:rPr>
        <w:t>:</w:t>
      </w:r>
      <w:r>
        <w:rPr>
          <w:rFonts w:ascii="Calibri" w:hAnsi="Calibri" w:cs="Calibri"/>
          <w:b/>
          <w:szCs w:val="22"/>
        </w:rPr>
        <w:t xml:space="preserve"> </w:t>
      </w:r>
      <w:bookmarkStart w:id="0" w:name="_GoBack"/>
      <w:r w:rsidRPr="00A95AD6">
        <w:rPr>
          <w:rFonts w:ascii="Calibri" w:hAnsi="Calibri" w:cs="Calibri"/>
          <w:b/>
          <w:szCs w:val="22"/>
        </w:rPr>
        <w:t>Struktura hodnocení věcného záměru žádosti o akreditaci studijního program</w:t>
      </w:r>
      <w:r>
        <w:rPr>
          <w:rFonts w:ascii="Calibri" w:hAnsi="Calibri" w:cs="Calibri"/>
          <w:b/>
          <w:szCs w:val="22"/>
        </w:rPr>
        <w:t>u</w:t>
      </w:r>
    </w:p>
    <w:bookmarkEnd w:id="0"/>
    <w:p w:rsidR="00196D5E" w:rsidRPr="00FD49D6" w:rsidRDefault="00196D5E" w:rsidP="00196D5E">
      <w:pPr>
        <w:jc w:val="both"/>
        <w:rPr>
          <w:rFonts w:ascii="Calibri" w:hAnsi="Calibri" w:cs="Calibri"/>
          <w:sz w:val="22"/>
          <w:szCs w:val="22"/>
        </w:rPr>
      </w:pPr>
      <w:r w:rsidRPr="00FD49D6">
        <w:rPr>
          <w:rFonts w:ascii="Calibri" w:hAnsi="Calibri" w:cs="Calibri"/>
          <w:sz w:val="22"/>
          <w:szCs w:val="22"/>
        </w:rPr>
        <w:t>Fakulta:</w:t>
      </w:r>
    </w:p>
    <w:p w:rsidR="00196D5E" w:rsidRPr="00FD49D6" w:rsidRDefault="00196D5E" w:rsidP="00196D5E">
      <w:pPr>
        <w:jc w:val="both"/>
        <w:rPr>
          <w:rFonts w:ascii="Calibri" w:hAnsi="Calibri" w:cs="Calibri"/>
          <w:sz w:val="22"/>
          <w:szCs w:val="22"/>
        </w:rPr>
      </w:pPr>
      <w:r w:rsidRPr="00FD49D6">
        <w:rPr>
          <w:rFonts w:ascii="Calibri" w:hAnsi="Calibri" w:cs="Calibri"/>
          <w:sz w:val="22"/>
          <w:szCs w:val="22"/>
        </w:rPr>
        <w:t>Název studijního programu:</w:t>
      </w:r>
    </w:p>
    <w:p w:rsidR="00196D5E" w:rsidRPr="00FD49D6" w:rsidRDefault="00196D5E" w:rsidP="00196D5E">
      <w:pPr>
        <w:jc w:val="both"/>
        <w:rPr>
          <w:rFonts w:ascii="Calibri" w:hAnsi="Calibri" w:cs="Calibri"/>
          <w:sz w:val="22"/>
          <w:szCs w:val="22"/>
        </w:rPr>
      </w:pPr>
      <w:r w:rsidRPr="00FD49D6">
        <w:rPr>
          <w:rFonts w:ascii="Calibri" w:hAnsi="Calibri" w:cs="Calibri"/>
          <w:sz w:val="22"/>
          <w:szCs w:val="22"/>
        </w:rPr>
        <w:t>Typ studijního programu:</w:t>
      </w:r>
    </w:p>
    <w:p w:rsidR="00196D5E" w:rsidRPr="00FD49D6" w:rsidRDefault="00196D5E" w:rsidP="00196D5E">
      <w:pPr>
        <w:jc w:val="both"/>
        <w:rPr>
          <w:rFonts w:ascii="Calibri" w:hAnsi="Calibri" w:cs="Calibri"/>
          <w:sz w:val="22"/>
          <w:szCs w:val="22"/>
        </w:rPr>
      </w:pPr>
      <w:r w:rsidRPr="00FD49D6">
        <w:rPr>
          <w:rFonts w:ascii="Calibri" w:hAnsi="Calibri" w:cs="Calibri"/>
          <w:sz w:val="22"/>
          <w:szCs w:val="22"/>
        </w:rPr>
        <w:t>Profil studijního programu:</w:t>
      </w:r>
    </w:p>
    <w:p w:rsidR="00196D5E" w:rsidRPr="00FD49D6" w:rsidRDefault="00196D5E" w:rsidP="00196D5E">
      <w:pPr>
        <w:jc w:val="both"/>
        <w:rPr>
          <w:rFonts w:ascii="Calibri" w:hAnsi="Calibri" w:cs="Calibri"/>
          <w:sz w:val="22"/>
          <w:szCs w:val="22"/>
        </w:rPr>
      </w:pPr>
      <w:r w:rsidRPr="00FD49D6">
        <w:rPr>
          <w:rFonts w:ascii="Calibri" w:hAnsi="Calibri" w:cs="Calibri"/>
          <w:sz w:val="22"/>
          <w:szCs w:val="22"/>
        </w:rPr>
        <w:t>Forma studia:</w:t>
      </w:r>
    </w:p>
    <w:p w:rsidR="00196D5E" w:rsidRPr="00FD49D6" w:rsidRDefault="00196D5E" w:rsidP="00196D5E">
      <w:pPr>
        <w:jc w:val="both"/>
        <w:rPr>
          <w:rFonts w:ascii="Calibri" w:hAnsi="Calibri" w:cs="Calibri"/>
          <w:sz w:val="22"/>
          <w:szCs w:val="22"/>
        </w:rPr>
      </w:pPr>
      <w:r w:rsidRPr="00FD49D6">
        <w:rPr>
          <w:rFonts w:ascii="Calibri" w:hAnsi="Calibri" w:cs="Calibri"/>
          <w:sz w:val="22"/>
          <w:szCs w:val="22"/>
        </w:rPr>
        <w:t>Standardní doba studia:</w:t>
      </w:r>
    </w:p>
    <w:p w:rsidR="00196D5E" w:rsidRPr="00FD49D6" w:rsidRDefault="00196D5E" w:rsidP="00196D5E">
      <w:pPr>
        <w:jc w:val="both"/>
        <w:rPr>
          <w:rFonts w:ascii="Calibri" w:hAnsi="Calibri" w:cs="Calibri"/>
          <w:sz w:val="22"/>
          <w:szCs w:val="22"/>
        </w:rPr>
      </w:pPr>
      <w:r w:rsidRPr="00FD49D6">
        <w:rPr>
          <w:rFonts w:ascii="Calibri" w:hAnsi="Calibri" w:cs="Calibri"/>
          <w:sz w:val="22"/>
          <w:szCs w:val="22"/>
        </w:rPr>
        <w:t>Jazyk studia:</w:t>
      </w:r>
    </w:p>
    <w:p w:rsidR="00196D5E" w:rsidRPr="00FD49D6" w:rsidRDefault="00196D5E" w:rsidP="00196D5E">
      <w:pPr>
        <w:jc w:val="both"/>
        <w:rPr>
          <w:rFonts w:ascii="Calibri" w:hAnsi="Calibri" w:cs="Calibri"/>
          <w:sz w:val="22"/>
          <w:szCs w:val="22"/>
        </w:rPr>
      </w:pPr>
      <w:r w:rsidRPr="00FD49D6">
        <w:rPr>
          <w:rFonts w:ascii="Calibri" w:hAnsi="Calibri" w:cs="Calibri"/>
          <w:sz w:val="22"/>
          <w:szCs w:val="22"/>
        </w:rPr>
        <w:t>Rigorózní řízení (ano/ne):</w:t>
      </w:r>
    </w:p>
    <w:p w:rsidR="00196D5E" w:rsidRPr="001F2822" w:rsidRDefault="00196D5E" w:rsidP="00196D5E">
      <w:pPr>
        <w:jc w:val="both"/>
        <w:rPr>
          <w:rFonts w:ascii="Calibri" w:hAnsi="Calibri" w:cs="Calibri"/>
          <w:sz w:val="22"/>
          <w:szCs w:val="22"/>
        </w:rPr>
      </w:pPr>
      <w:r w:rsidRPr="001F2822">
        <w:rPr>
          <w:rFonts w:ascii="Calibri" w:hAnsi="Calibri" w:cs="Calibri"/>
          <w:sz w:val="22"/>
          <w:szCs w:val="22"/>
        </w:rPr>
        <w:t>Garant studijního programu:</w:t>
      </w:r>
    </w:p>
    <w:p w:rsidR="00196D5E" w:rsidRPr="00FD49D6" w:rsidRDefault="00196D5E" w:rsidP="00196D5E">
      <w:pPr>
        <w:jc w:val="both"/>
        <w:rPr>
          <w:rFonts w:ascii="Calibri" w:hAnsi="Calibri" w:cs="Calibri"/>
          <w:sz w:val="22"/>
          <w:szCs w:val="22"/>
        </w:rPr>
      </w:pPr>
    </w:p>
    <w:p w:rsidR="00196D5E" w:rsidRPr="00FD49D6" w:rsidRDefault="00196D5E" w:rsidP="00196D5E">
      <w:pPr>
        <w:rPr>
          <w:rFonts w:ascii="Calibri" w:hAnsi="Calibri" w:cs="Calibri"/>
          <w:b/>
          <w:sz w:val="22"/>
          <w:szCs w:val="22"/>
        </w:rPr>
      </w:pPr>
      <w:r w:rsidRPr="00FD49D6">
        <w:rPr>
          <w:rFonts w:ascii="Calibri" w:hAnsi="Calibri" w:cs="Calibri"/>
          <w:b/>
          <w:sz w:val="22"/>
          <w:szCs w:val="22"/>
        </w:rPr>
        <w:t>Posuzováno je napl</w:t>
      </w:r>
      <w:r w:rsidRPr="00FD49D6">
        <w:rPr>
          <w:rFonts w:ascii="Calibri" w:hAnsi="Calibri" w:cs="Calibri"/>
          <w:b/>
          <w:sz w:val="22"/>
          <w:szCs w:val="22"/>
        </w:rPr>
        <w:softHyphen/>
        <w:t>nění těchto požadavků:</w:t>
      </w:r>
    </w:p>
    <w:p w:rsidR="00196D5E" w:rsidRPr="00FD49D6" w:rsidRDefault="00196D5E" w:rsidP="00196D5E">
      <w:pPr>
        <w:numPr>
          <w:ilvl w:val="0"/>
          <w:numId w:val="4"/>
        </w:numPr>
        <w:ind w:left="284" w:hanging="284"/>
        <w:rPr>
          <w:rFonts w:ascii="Calibri" w:hAnsi="Calibri" w:cs="Calibri"/>
          <w:sz w:val="22"/>
          <w:szCs w:val="22"/>
        </w:rPr>
      </w:pPr>
      <w:r w:rsidRPr="006A5EB6">
        <w:rPr>
          <w:rFonts w:ascii="Calibri" w:hAnsi="Calibri" w:cs="Calibri"/>
          <w:i/>
          <w:sz w:val="22"/>
          <w:szCs w:val="22"/>
        </w:rPr>
        <w:t xml:space="preserve">pro všechny studijní </w:t>
      </w:r>
      <w:r>
        <w:rPr>
          <w:rFonts w:ascii="Calibri" w:hAnsi="Calibri" w:cs="Calibri"/>
          <w:i/>
          <w:sz w:val="22"/>
          <w:szCs w:val="22"/>
        </w:rPr>
        <w:t xml:space="preserve">programy – </w:t>
      </w:r>
      <w:r w:rsidRPr="00FD49D6">
        <w:rPr>
          <w:rFonts w:ascii="Calibri" w:hAnsi="Calibri" w:cs="Calibri"/>
          <w:sz w:val="22"/>
          <w:szCs w:val="22"/>
        </w:rPr>
        <w:t xml:space="preserve">podle čl. 5 odst. 1, čl. 6 odst. 1 až 9, čl. 7 odst. 1 až 4 a dále </w:t>
      </w:r>
    </w:p>
    <w:p w:rsidR="00196D5E" w:rsidRPr="00FD49D6" w:rsidRDefault="00196D5E" w:rsidP="00196D5E">
      <w:pPr>
        <w:numPr>
          <w:ilvl w:val="0"/>
          <w:numId w:val="4"/>
        </w:numPr>
        <w:ind w:left="284" w:hanging="284"/>
        <w:rPr>
          <w:rFonts w:ascii="Calibri" w:hAnsi="Calibri" w:cs="Calibri"/>
          <w:sz w:val="22"/>
          <w:szCs w:val="22"/>
        </w:rPr>
      </w:pPr>
      <w:r w:rsidRPr="006A5EB6">
        <w:rPr>
          <w:rFonts w:ascii="Calibri" w:hAnsi="Calibri" w:cs="Calibri"/>
          <w:i/>
          <w:sz w:val="22"/>
          <w:szCs w:val="22"/>
        </w:rPr>
        <w:t xml:space="preserve">pro profesně zaměřené bakalářské studijní </w:t>
      </w:r>
      <w:r>
        <w:rPr>
          <w:rFonts w:ascii="Calibri" w:hAnsi="Calibri" w:cs="Calibri"/>
          <w:i/>
          <w:sz w:val="22"/>
          <w:szCs w:val="22"/>
        </w:rPr>
        <w:t xml:space="preserve">programy – </w:t>
      </w:r>
      <w:r w:rsidRPr="00FD49D6">
        <w:rPr>
          <w:rFonts w:ascii="Calibri" w:hAnsi="Calibri" w:cs="Calibri"/>
          <w:sz w:val="22"/>
          <w:szCs w:val="22"/>
        </w:rPr>
        <w:t xml:space="preserve">podle čl. 8 odst. 1 až 8, </w:t>
      </w:r>
    </w:p>
    <w:p w:rsidR="00196D5E" w:rsidRPr="00FD49D6" w:rsidRDefault="00196D5E" w:rsidP="00196D5E">
      <w:pPr>
        <w:numPr>
          <w:ilvl w:val="0"/>
          <w:numId w:val="4"/>
        </w:numPr>
        <w:ind w:left="284" w:hanging="284"/>
        <w:rPr>
          <w:rFonts w:ascii="Calibri" w:hAnsi="Calibri" w:cs="Calibri"/>
          <w:sz w:val="22"/>
          <w:szCs w:val="22"/>
        </w:rPr>
      </w:pPr>
      <w:r w:rsidRPr="006A5EB6">
        <w:rPr>
          <w:rFonts w:ascii="Calibri" w:hAnsi="Calibri" w:cs="Calibri"/>
          <w:i/>
          <w:sz w:val="22"/>
          <w:szCs w:val="22"/>
        </w:rPr>
        <w:t xml:space="preserve">pro akademicky zaměřené bakalářské studijní </w:t>
      </w:r>
      <w:r>
        <w:rPr>
          <w:rFonts w:ascii="Calibri" w:hAnsi="Calibri" w:cs="Calibri"/>
          <w:i/>
          <w:sz w:val="22"/>
          <w:szCs w:val="22"/>
        </w:rPr>
        <w:t xml:space="preserve">programy – </w:t>
      </w:r>
      <w:r w:rsidRPr="00FD49D6">
        <w:rPr>
          <w:rFonts w:ascii="Calibri" w:hAnsi="Calibri" w:cs="Calibri"/>
          <w:sz w:val="22"/>
          <w:szCs w:val="22"/>
        </w:rPr>
        <w:t xml:space="preserve">podle čl. 9 odst. 1 až 7, </w:t>
      </w:r>
    </w:p>
    <w:p w:rsidR="00196D5E" w:rsidRPr="00FD49D6" w:rsidRDefault="00196D5E" w:rsidP="00196D5E">
      <w:pPr>
        <w:numPr>
          <w:ilvl w:val="0"/>
          <w:numId w:val="4"/>
        </w:numPr>
        <w:ind w:left="284" w:hanging="284"/>
        <w:rPr>
          <w:rFonts w:ascii="Calibri" w:hAnsi="Calibri" w:cs="Calibri"/>
          <w:sz w:val="22"/>
          <w:szCs w:val="22"/>
        </w:rPr>
      </w:pPr>
      <w:r w:rsidRPr="006A5EB6">
        <w:rPr>
          <w:rFonts w:ascii="Calibri" w:hAnsi="Calibri" w:cs="Calibri"/>
          <w:i/>
          <w:sz w:val="22"/>
          <w:szCs w:val="22"/>
        </w:rPr>
        <w:t xml:space="preserve">pro profesně zaměřené magisterské studijní </w:t>
      </w:r>
      <w:r>
        <w:rPr>
          <w:rFonts w:ascii="Calibri" w:hAnsi="Calibri" w:cs="Calibri"/>
          <w:i/>
          <w:sz w:val="22"/>
          <w:szCs w:val="22"/>
        </w:rPr>
        <w:t xml:space="preserve">programy – </w:t>
      </w:r>
      <w:r w:rsidRPr="00FD49D6">
        <w:rPr>
          <w:rFonts w:ascii="Calibri" w:hAnsi="Calibri" w:cs="Calibri"/>
          <w:sz w:val="22"/>
          <w:szCs w:val="22"/>
        </w:rPr>
        <w:t xml:space="preserve">podle čl. 10 odst. 1 až 7, </w:t>
      </w:r>
    </w:p>
    <w:p w:rsidR="00196D5E" w:rsidRPr="00FD49D6" w:rsidRDefault="00196D5E" w:rsidP="00196D5E">
      <w:pPr>
        <w:numPr>
          <w:ilvl w:val="0"/>
          <w:numId w:val="4"/>
        </w:numPr>
        <w:ind w:left="284" w:hanging="284"/>
        <w:rPr>
          <w:rFonts w:ascii="Calibri" w:hAnsi="Calibri" w:cs="Calibri"/>
          <w:sz w:val="22"/>
          <w:szCs w:val="22"/>
        </w:rPr>
      </w:pPr>
      <w:r w:rsidRPr="006A5EB6">
        <w:rPr>
          <w:rFonts w:ascii="Calibri" w:hAnsi="Calibri" w:cs="Calibri"/>
          <w:i/>
          <w:sz w:val="22"/>
          <w:szCs w:val="22"/>
        </w:rPr>
        <w:t xml:space="preserve">pro akademicky zaměřené magisterské studijní </w:t>
      </w:r>
      <w:r>
        <w:rPr>
          <w:rFonts w:ascii="Calibri" w:hAnsi="Calibri" w:cs="Calibri"/>
          <w:i/>
          <w:sz w:val="22"/>
          <w:szCs w:val="22"/>
        </w:rPr>
        <w:t xml:space="preserve">programy – </w:t>
      </w:r>
      <w:r w:rsidRPr="00FD49D6">
        <w:rPr>
          <w:rFonts w:ascii="Calibri" w:hAnsi="Calibri" w:cs="Calibri"/>
          <w:sz w:val="22"/>
          <w:szCs w:val="22"/>
        </w:rPr>
        <w:t xml:space="preserve">podle čl. 11 odst. 1 až 6, </w:t>
      </w:r>
    </w:p>
    <w:p w:rsidR="00196D5E" w:rsidRPr="00FD49D6" w:rsidRDefault="00196D5E" w:rsidP="00196D5E">
      <w:pPr>
        <w:numPr>
          <w:ilvl w:val="0"/>
          <w:numId w:val="4"/>
        </w:numPr>
        <w:ind w:left="284" w:hanging="284"/>
        <w:rPr>
          <w:rFonts w:ascii="Calibri" w:hAnsi="Calibri" w:cs="Calibri"/>
          <w:sz w:val="22"/>
          <w:szCs w:val="22"/>
        </w:rPr>
      </w:pPr>
      <w:r w:rsidRPr="006A5EB6">
        <w:rPr>
          <w:rFonts w:ascii="Calibri" w:hAnsi="Calibri" w:cs="Calibri"/>
          <w:i/>
          <w:sz w:val="22"/>
          <w:szCs w:val="22"/>
        </w:rPr>
        <w:t xml:space="preserve">pro doktorské studijní </w:t>
      </w:r>
      <w:r>
        <w:rPr>
          <w:rFonts w:ascii="Calibri" w:hAnsi="Calibri" w:cs="Calibri"/>
          <w:i/>
          <w:sz w:val="22"/>
          <w:szCs w:val="22"/>
        </w:rPr>
        <w:t xml:space="preserve">programy – </w:t>
      </w:r>
      <w:r w:rsidRPr="00FD49D6">
        <w:rPr>
          <w:rFonts w:ascii="Calibri" w:hAnsi="Calibri" w:cs="Calibri"/>
          <w:sz w:val="22"/>
          <w:szCs w:val="22"/>
        </w:rPr>
        <w:t xml:space="preserve">podle čl. 12 odst. 1 až 9, </w:t>
      </w:r>
    </w:p>
    <w:p w:rsidR="00196D5E" w:rsidRPr="00FD49D6" w:rsidRDefault="00196D5E" w:rsidP="00196D5E">
      <w:pPr>
        <w:numPr>
          <w:ilvl w:val="0"/>
          <w:numId w:val="4"/>
        </w:numPr>
        <w:ind w:left="284" w:hanging="284"/>
        <w:rPr>
          <w:rFonts w:ascii="Calibri" w:hAnsi="Calibri" w:cs="Calibri"/>
          <w:sz w:val="22"/>
          <w:szCs w:val="22"/>
        </w:rPr>
      </w:pPr>
      <w:r w:rsidRPr="006A5EB6">
        <w:rPr>
          <w:rFonts w:ascii="Calibri" w:hAnsi="Calibri" w:cs="Calibri"/>
          <w:i/>
          <w:sz w:val="22"/>
          <w:szCs w:val="22"/>
        </w:rPr>
        <w:t xml:space="preserve">pro studijní </w:t>
      </w:r>
      <w:r>
        <w:rPr>
          <w:rFonts w:ascii="Calibri" w:hAnsi="Calibri" w:cs="Calibri"/>
          <w:i/>
          <w:sz w:val="22"/>
          <w:szCs w:val="22"/>
        </w:rPr>
        <w:t xml:space="preserve">programy </w:t>
      </w:r>
      <w:r w:rsidRPr="006A5EB6">
        <w:rPr>
          <w:rFonts w:ascii="Calibri" w:hAnsi="Calibri" w:cs="Calibri"/>
          <w:i/>
          <w:sz w:val="22"/>
          <w:szCs w:val="22"/>
        </w:rPr>
        <w:t xml:space="preserve">uskutečňované v kombinované </w:t>
      </w:r>
      <w:r w:rsidRPr="006A5EB6">
        <w:rPr>
          <w:rFonts w:ascii="Calibri" w:hAnsi="Calibri" w:cs="Calibri"/>
          <w:i/>
          <w:spacing w:val="-2"/>
          <w:sz w:val="22"/>
          <w:szCs w:val="22"/>
        </w:rPr>
        <w:t xml:space="preserve">a distanční formě studia – </w:t>
      </w:r>
      <w:r w:rsidRPr="00FD49D6">
        <w:rPr>
          <w:rFonts w:ascii="Calibri" w:hAnsi="Calibri" w:cs="Calibri"/>
          <w:spacing w:val="-2"/>
          <w:sz w:val="22"/>
          <w:szCs w:val="22"/>
        </w:rPr>
        <w:t>podle čl. 13 odst. 1,</w:t>
      </w:r>
      <w:r w:rsidRPr="00FD49D6">
        <w:rPr>
          <w:rFonts w:ascii="Calibri" w:hAnsi="Calibri" w:cs="Calibri"/>
          <w:sz w:val="22"/>
          <w:szCs w:val="22"/>
        </w:rPr>
        <w:t xml:space="preserve"> </w:t>
      </w:r>
    </w:p>
    <w:p w:rsidR="00196D5E" w:rsidRPr="00FD49D6" w:rsidRDefault="00196D5E" w:rsidP="00196D5E">
      <w:pPr>
        <w:numPr>
          <w:ilvl w:val="0"/>
          <w:numId w:val="4"/>
        </w:numPr>
        <w:ind w:left="284" w:hanging="284"/>
        <w:rPr>
          <w:rFonts w:ascii="Calibri" w:hAnsi="Calibri" w:cs="Calibri"/>
          <w:sz w:val="22"/>
          <w:szCs w:val="22"/>
        </w:rPr>
      </w:pPr>
      <w:r w:rsidRPr="006A5EB6">
        <w:rPr>
          <w:rFonts w:ascii="Calibri" w:hAnsi="Calibri" w:cs="Calibri"/>
          <w:i/>
          <w:sz w:val="22"/>
          <w:szCs w:val="22"/>
        </w:rPr>
        <w:t xml:space="preserve">pro studijní </w:t>
      </w:r>
      <w:r>
        <w:rPr>
          <w:rFonts w:ascii="Calibri" w:hAnsi="Calibri" w:cs="Calibri"/>
          <w:i/>
          <w:sz w:val="22"/>
          <w:szCs w:val="22"/>
        </w:rPr>
        <w:t xml:space="preserve">programy </w:t>
      </w:r>
      <w:r w:rsidRPr="006A5EB6">
        <w:rPr>
          <w:rFonts w:ascii="Calibri" w:hAnsi="Calibri" w:cs="Calibri"/>
          <w:i/>
          <w:sz w:val="22"/>
          <w:szCs w:val="22"/>
        </w:rPr>
        <w:t>zahrnující rigorózní řízení</w:t>
      </w:r>
      <w:r>
        <w:rPr>
          <w:rFonts w:ascii="Calibri" w:hAnsi="Calibri" w:cs="Calibri"/>
          <w:i/>
          <w:sz w:val="22"/>
          <w:szCs w:val="22"/>
        </w:rPr>
        <w:t xml:space="preserve"> – </w:t>
      </w:r>
      <w:r w:rsidRPr="006A5EB6">
        <w:rPr>
          <w:rFonts w:ascii="Calibri" w:hAnsi="Calibri" w:cs="Calibri"/>
          <w:sz w:val="22"/>
          <w:szCs w:val="22"/>
        </w:rPr>
        <w:t>podle</w:t>
      </w:r>
      <w:r w:rsidRPr="006A5EB6">
        <w:rPr>
          <w:rFonts w:ascii="Calibri" w:hAnsi="Calibri" w:cs="Calibri"/>
          <w:i/>
          <w:sz w:val="22"/>
          <w:szCs w:val="22"/>
        </w:rPr>
        <w:t xml:space="preserve"> </w:t>
      </w:r>
      <w:r w:rsidRPr="00FD49D6">
        <w:rPr>
          <w:rFonts w:ascii="Calibri" w:hAnsi="Calibri" w:cs="Calibri"/>
          <w:sz w:val="22"/>
          <w:szCs w:val="22"/>
        </w:rPr>
        <w:t xml:space="preserve">čl. 15 odst. 1 a 2, </w:t>
      </w:r>
    </w:p>
    <w:p w:rsidR="00196D5E" w:rsidRPr="00FD49D6" w:rsidRDefault="00196D5E" w:rsidP="00196D5E">
      <w:pPr>
        <w:numPr>
          <w:ilvl w:val="0"/>
          <w:numId w:val="4"/>
        </w:numPr>
        <w:ind w:left="284" w:hanging="284"/>
        <w:rPr>
          <w:rFonts w:ascii="Calibri" w:hAnsi="Calibri" w:cs="Calibri"/>
          <w:sz w:val="22"/>
          <w:szCs w:val="22"/>
        </w:rPr>
      </w:pPr>
      <w:r w:rsidRPr="006A5EB6">
        <w:rPr>
          <w:rFonts w:ascii="Calibri" w:hAnsi="Calibri" w:cs="Calibri"/>
          <w:i/>
          <w:sz w:val="22"/>
          <w:szCs w:val="22"/>
        </w:rPr>
        <w:t xml:space="preserve">pro studijní </w:t>
      </w:r>
      <w:r>
        <w:rPr>
          <w:rFonts w:ascii="Calibri" w:hAnsi="Calibri" w:cs="Calibri"/>
          <w:i/>
          <w:sz w:val="22"/>
          <w:szCs w:val="22"/>
        </w:rPr>
        <w:t xml:space="preserve">programy </w:t>
      </w:r>
      <w:r w:rsidRPr="006A5EB6">
        <w:rPr>
          <w:rFonts w:ascii="Calibri" w:hAnsi="Calibri" w:cs="Calibri"/>
          <w:i/>
          <w:sz w:val="22"/>
          <w:szCs w:val="22"/>
        </w:rPr>
        <w:t xml:space="preserve">s více vzorovými studijními plány </w:t>
      </w:r>
      <w:r>
        <w:rPr>
          <w:rFonts w:ascii="Calibri" w:hAnsi="Calibri" w:cs="Calibri"/>
          <w:i/>
          <w:sz w:val="22"/>
          <w:szCs w:val="22"/>
        </w:rPr>
        <w:t xml:space="preserve">– </w:t>
      </w:r>
      <w:r w:rsidRPr="006A5EB6">
        <w:rPr>
          <w:rFonts w:ascii="Calibri" w:hAnsi="Calibri" w:cs="Calibri"/>
          <w:sz w:val="22"/>
          <w:szCs w:val="22"/>
        </w:rPr>
        <w:t>podle</w:t>
      </w:r>
      <w:r w:rsidRPr="006A5EB6">
        <w:rPr>
          <w:rFonts w:ascii="Calibri" w:hAnsi="Calibri" w:cs="Calibri"/>
          <w:i/>
          <w:sz w:val="22"/>
          <w:szCs w:val="22"/>
        </w:rPr>
        <w:t xml:space="preserve"> </w:t>
      </w:r>
      <w:r w:rsidRPr="00FD49D6">
        <w:rPr>
          <w:rFonts w:ascii="Calibri" w:hAnsi="Calibri" w:cs="Calibri"/>
          <w:sz w:val="22"/>
          <w:szCs w:val="22"/>
        </w:rPr>
        <w:t>čl. 16 odst. 1 až 8.</w:t>
      </w:r>
    </w:p>
    <w:p w:rsidR="00196D5E" w:rsidRPr="00FD49D6" w:rsidRDefault="00196D5E" w:rsidP="00196D5E">
      <w:pPr>
        <w:spacing w:before="240" w:after="120"/>
        <w:rPr>
          <w:rFonts w:ascii="Calibri" w:hAnsi="Calibri" w:cs="Calibri"/>
          <w:b/>
          <w:sz w:val="22"/>
          <w:szCs w:val="22"/>
        </w:rPr>
      </w:pPr>
      <w:r w:rsidRPr="00FD49D6">
        <w:rPr>
          <w:rFonts w:ascii="Calibri" w:hAnsi="Calibri" w:cs="Calibri"/>
          <w:b/>
          <w:sz w:val="22"/>
          <w:szCs w:val="22"/>
        </w:rPr>
        <w:t>Hodnocení se věnuje zejména těmto dílčím otázkám:</w:t>
      </w:r>
    </w:p>
    <w:p w:rsidR="00196D5E" w:rsidRPr="00FD49D6" w:rsidRDefault="00196D5E" w:rsidP="00196D5E">
      <w:pPr>
        <w:pStyle w:val="Psmenkov6"/>
        <w:widowControl/>
        <w:numPr>
          <w:ilvl w:val="0"/>
          <w:numId w:val="3"/>
        </w:numPr>
        <w:spacing w:after="80"/>
        <w:ind w:left="426" w:hanging="426"/>
        <w:rPr>
          <w:rFonts w:cs="Calibri"/>
          <w:color w:val="auto"/>
          <w:sz w:val="22"/>
          <w:szCs w:val="22"/>
        </w:rPr>
      </w:pPr>
      <w:r w:rsidRPr="00FD49D6">
        <w:rPr>
          <w:rFonts w:cs="Calibri"/>
          <w:sz w:val="22"/>
          <w:szCs w:val="22"/>
        </w:rPr>
        <w:t>Disponuje</w:t>
      </w:r>
      <w:r w:rsidRPr="00FD49D6">
        <w:rPr>
          <w:rFonts w:cs="Calibri"/>
          <w:color w:val="auto"/>
          <w:sz w:val="22"/>
          <w:szCs w:val="22"/>
        </w:rPr>
        <w:t xml:space="preserve"> fakulta adekvátním materiálním zázemím a vybavením a dalšími potřebnými finanč</w:t>
      </w:r>
      <w:r w:rsidRPr="00FD49D6">
        <w:rPr>
          <w:rFonts w:cs="Calibri"/>
          <w:color w:val="auto"/>
          <w:sz w:val="22"/>
          <w:szCs w:val="22"/>
        </w:rPr>
        <w:softHyphen/>
        <w:t>ními a personálními zdroji pro uskutečňování studijního programu?</w:t>
      </w:r>
      <w:r w:rsidRPr="00FD49D6">
        <w:rPr>
          <w:rStyle w:val="Znakapoznpodarou"/>
          <w:rFonts w:cs="Calibri"/>
          <w:color w:val="auto"/>
          <w:sz w:val="22"/>
          <w:szCs w:val="22"/>
        </w:rPr>
        <w:footnoteReference w:id="1"/>
      </w:r>
    </w:p>
    <w:p w:rsidR="00196D5E" w:rsidRPr="00FD49D6" w:rsidRDefault="00196D5E" w:rsidP="00196D5E">
      <w:pPr>
        <w:pStyle w:val="Psmenkov6"/>
        <w:widowControl/>
        <w:numPr>
          <w:ilvl w:val="0"/>
          <w:numId w:val="3"/>
        </w:numPr>
        <w:spacing w:after="80"/>
        <w:ind w:left="426" w:hanging="426"/>
        <w:rPr>
          <w:rFonts w:cs="Calibri"/>
          <w:color w:val="auto"/>
          <w:sz w:val="22"/>
          <w:szCs w:val="22"/>
        </w:rPr>
      </w:pPr>
      <w:r w:rsidRPr="00FD49D6">
        <w:rPr>
          <w:rFonts w:cs="Calibri"/>
          <w:sz w:val="22"/>
          <w:szCs w:val="22"/>
        </w:rPr>
        <w:t>Je studijní program v souladu s posláním, strategic</w:t>
      </w:r>
      <w:r w:rsidRPr="00FD49D6">
        <w:rPr>
          <w:rFonts w:cs="Calibri"/>
          <w:sz w:val="22"/>
          <w:szCs w:val="22"/>
        </w:rPr>
        <w:softHyphen/>
        <w:t>kým záměrem a ostatními strategickými doku</w:t>
      </w:r>
      <w:r w:rsidRPr="00FD49D6">
        <w:rPr>
          <w:rFonts w:cs="Calibri"/>
          <w:sz w:val="22"/>
          <w:szCs w:val="22"/>
        </w:rPr>
        <w:softHyphen/>
        <w:t>menty fakulty a JU? Je/bude rozumně začleněn do vzdělávací činnosti uskutečňované na fakultě a na JU jako celku?</w:t>
      </w:r>
    </w:p>
    <w:p w:rsidR="00196D5E" w:rsidRPr="00FD49D6" w:rsidRDefault="00196D5E" w:rsidP="00196D5E">
      <w:pPr>
        <w:pStyle w:val="Psmenkov6"/>
        <w:widowControl/>
        <w:numPr>
          <w:ilvl w:val="0"/>
          <w:numId w:val="3"/>
        </w:numPr>
        <w:spacing w:after="80"/>
        <w:ind w:left="426" w:hanging="426"/>
        <w:rPr>
          <w:rFonts w:cs="Calibri"/>
          <w:sz w:val="22"/>
          <w:szCs w:val="22"/>
        </w:rPr>
      </w:pPr>
      <w:r w:rsidRPr="00FD49D6">
        <w:rPr>
          <w:rFonts w:cs="Calibri"/>
          <w:sz w:val="22"/>
          <w:szCs w:val="22"/>
        </w:rPr>
        <w:t>Je studijní program vnitřně konzistentní a splňuje příslušné požadavky z hlediska typu, formy, standardní doby studia, případného profilu, profilu absolventa, studijního plánu, témat a zamě</w:t>
      </w:r>
      <w:r w:rsidRPr="00FD49D6">
        <w:rPr>
          <w:rFonts w:cs="Calibri"/>
          <w:sz w:val="22"/>
          <w:szCs w:val="22"/>
        </w:rPr>
        <w:softHyphen/>
        <w:t>ření kvalifikačních nebo rigorózních prací, obsahu a formy státních zkoušek a případného zajištění odborné praxe?</w:t>
      </w:r>
    </w:p>
    <w:p w:rsidR="00196D5E" w:rsidRPr="00FD49D6" w:rsidRDefault="00196D5E" w:rsidP="00196D5E">
      <w:pPr>
        <w:pStyle w:val="Psmenkov6"/>
        <w:widowControl/>
        <w:numPr>
          <w:ilvl w:val="0"/>
          <w:numId w:val="3"/>
        </w:numPr>
        <w:spacing w:after="80"/>
        <w:ind w:left="426" w:hanging="426"/>
        <w:rPr>
          <w:rFonts w:cs="Calibri"/>
          <w:sz w:val="22"/>
          <w:szCs w:val="22"/>
        </w:rPr>
      </w:pPr>
      <w:r w:rsidRPr="00FD49D6">
        <w:rPr>
          <w:rFonts w:cs="Calibri"/>
          <w:sz w:val="22"/>
          <w:szCs w:val="22"/>
        </w:rPr>
        <w:t>Splňuje studijní program příslušné požadavky z hlediska propojení s odpovídající tvůrčí činností fakulty a z hlediska spolupráce s praxí? Dává rozsah této činnosti záruku, že se jedná/bude jednat po odborné stránce o kvalitní studijní program?</w:t>
      </w:r>
    </w:p>
    <w:p w:rsidR="00196D5E" w:rsidRPr="00FD49D6" w:rsidRDefault="00196D5E" w:rsidP="00196D5E">
      <w:pPr>
        <w:pStyle w:val="Psmenkov6"/>
        <w:widowControl/>
        <w:numPr>
          <w:ilvl w:val="0"/>
          <w:numId w:val="3"/>
        </w:numPr>
        <w:spacing w:after="80"/>
        <w:ind w:left="426" w:hanging="426"/>
        <w:rPr>
          <w:rFonts w:cs="Calibri"/>
          <w:sz w:val="22"/>
          <w:szCs w:val="22"/>
        </w:rPr>
      </w:pPr>
      <w:r w:rsidRPr="00FD49D6">
        <w:rPr>
          <w:rFonts w:cs="Calibri"/>
          <w:sz w:val="22"/>
          <w:szCs w:val="22"/>
        </w:rPr>
        <w:t>Splňuje studijní program příslušné požadavky z hlediska personálního zajištění (garant předmětu a kvalifikační struktura garantů předmětů profilujícího základu a dalších vyučujících)?</w:t>
      </w:r>
    </w:p>
    <w:p w:rsidR="00196D5E" w:rsidRPr="00FD49D6" w:rsidRDefault="00196D5E" w:rsidP="00196D5E">
      <w:pPr>
        <w:pStyle w:val="Psmenkov6"/>
        <w:widowControl/>
        <w:numPr>
          <w:ilvl w:val="0"/>
          <w:numId w:val="3"/>
        </w:numPr>
        <w:spacing w:after="80"/>
        <w:ind w:left="426" w:hanging="426"/>
        <w:rPr>
          <w:rFonts w:cs="Calibri"/>
          <w:sz w:val="22"/>
          <w:szCs w:val="22"/>
        </w:rPr>
      </w:pPr>
      <w:r w:rsidRPr="00FD49D6">
        <w:rPr>
          <w:rFonts w:cs="Calibri"/>
          <w:sz w:val="22"/>
          <w:szCs w:val="22"/>
        </w:rPr>
        <w:t>Splňuje studijní program příslušné požadavky z hlediska mezinárodního rozměru vzdělávací a související tvůrčí činnosti?</w:t>
      </w:r>
    </w:p>
    <w:p w:rsidR="00196D5E" w:rsidRPr="00FD49D6" w:rsidRDefault="00196D5E" w:rsidP="00196D5E">
      <w:pPr>
        <w:pStyle w:val="Psmenkov6"/>
        <w:widowControl/>
        <w:numPr>
          <w:ilvl w:val="0"/>
          <w:numId w:val="3"/>
        </w:numPr>
        <w:spacing w:after="80"/>
        <w:ind w:left="426" w:hanging="426"/>
        <w:rPr>
          <w:rFonts w:cs="Calibri"/>
          <w:sz w:val="22"/>
          <w:szCs w:val="22"/>
        </w:rPr>
      </w:pPr>
      <w:r w:rsidRPr="00FD49D6">
        <w:rPr>
          <w:rFonts w:cs="Calibri"/>
          <w:sz w:val="22"/>
          <w:szCs w:val="22"/>
        </w:rPr>
        <w:t>Pokud se jedná o studijní program s více vzorovými studijními plány, jsou studijní plány navrženy z hlediska jejich skladby, vnitřní struktury, volitelnosti a kombinovatelnosti v souladu s přísluš</w:t>
      </w:r>
      <w:r w:rsidRPr="00FD49D6">
        <w:rPr>
          <w:rFonts w:cs="Calibri"/>
          <w:sz w:val="22"/>
          <w:szCs w:val="22"/>
        </w:rPr>
        <w:softHyphen/>
        <w:t xml:space="preserve">nými požadavky a tak, aby – je-li to smysluplné – umožňovaly uskutečňování studijního programu na </w:t>
      </w:r>
      <w:r w:rsidRPr="00FD49D6">
        <w:rPr>
          <w:rFonts w:cs="Calibri"/>
          <w:sz w:val="22"/>
          <w:szCs w:val="22"/>
        </w:rPr>
        <w:lastRenderedPageBreak/>
        <w:t>více fakultách, resp. kombinaci napříč fakultami (jsou kompatibilní se studijními plány jiných relevantních studijních programů uskutečňovaných na JU)?</w:t>
      </w:r>
    </w:p>
    <w:p w:rsidR="00196D5E" w:rsidRPr="00FD49D6" w:rsidRDefault="00196D5E" w:rsidP="00196D5E">
      <w:pPr>
        <w:pStyle w:val="Psmenkov6"/>
        <w:widowControl/>
        <w:numPr>
          <w:ilvl w:val="0"/>
          <w:numId w:val="0"/>
        </w:numPr>
        <w:spacing w:before="240"/>
        <w:rPr>
          <w:rFonts w:cs="Calibri"/>
          <w:b/>
          <w:sz w:val="22"/>
          <w:szCs w:val="22"/>
        </w:rPr>
      </w:pPr>
      <w:r w:rsidRPr="00FD49D6">
        <w:rPr>
          <w:rFonts w:cs="Calibri"/>
          <w:b/>
          <w:sz w:val="22"/>
          <w:szCs w:val="22"/>
        </w:rPr>
        <w:t>Výsledné hodnocení může být formulováno v těchto variantách</w:t>
      </w:r>
    </w:p>
    <w:p w:rsidR="00196D5E" w:rsidRPr="00FD49D6" w:rsidRDefault="00196D5E" w:rsidP="00196D5E">
      <w:pPr>
        <w:pStyle w:val="Odstavecseseznamem"/>
        <w:numPr>
          <w:ilvl w:val="0"/>
          <w:numId w:val="2"/>
        </w:numPr>
        <w:spacing w:after="160" w:line="259" w:lineRule="auto"/>
        <w:ind w:left="284" w:hanging="284"/>
        <w:jc w:val="left"/>
        <w:rPr>
          <w:rFonts w:cs="Calibri"/>
          <w:sz w:val="22"/>
        </w:rPr>
      </w:pPr>
      <w:r w:rsidRPr="00FD49D6">
        <w:rPr>
          <w:rFonts w:cs="Calibri"/>
          <w:b/>
          <w:sz w:val="22"/>
        </w:rPr>
        <w:t>schváleno</w:t>
      </w:r>
      <w:r w:rsidRPr="00FD49D6">
        <w:rPr>
          <w:rFonts w:cs="Calibri"/>
          <w:sz w:val="22"/>
        </w:rPr>
        <w:t xml:space="preserve">, tj. bez jakýchkoli výhrad k naplňování příslušných požadavků, lze doplnit dílčí poznámky jako doporučení </w:t>
      </w:r>
      <w:r>
        <w:rPr>
          <w:rFonts w:cs="Calibri"/>
          <w:sz w:val="22"/>
        </w:rPr>
        <w:t>směřující ke</w:t>
      </w:r>
      <w:r w:rsidRPr="00FD49D6">
        <w:rPr>
          <w:rFonts w:cs="Calibri"/>
          <w:sz w:val="22"/>
        </w:rPr>
        <w:t xml:space="preserve"> zvýšení kvality navazujícího zpracování návrhu studijního programu (není to ale nezbytné);</w:t>
      </w:r>
    </w:p>
    <w:p w:rsidR="00196D5E" w:rsidRPr="00FD49D6" w:rsidRDefault="00196D5E" w:rsidP="00196D5E">
      <w:pPr>
        <w:pStyle w:val="Textkomente"/>
        <w:numPr>
          <w:ilvl w:val="0"/>
          <w:numId w:val="2"/>
        </w:numPr>
        <w:spacing w:after="120"/>
        <w:ind w:left="284" w:hanging="284"/>
        <w:jc w:val="both"/>
        <w:rPr>
          <w:rFonts w:cs="Calibri"/>
          <w:sz w:val="22"/>
          <w:szCs w:val="22"/>
        </w:rPr>
      </w:pPr>
      <w:r w:rsidRPr="00FD49D6">
        <w:rPr>
          <w:rFonts w:cs="Calibri"/>
          <w:b/>
          <w:sz w:val="22"/>
          <w:szCs w:val="22"/>
        </w:rPr>
        <w:t>schváleno s výhradami</w:t>
      </w:r>
      <w:r w:rsidRPr="00FD49D6">
        <w:rPr>
          <w:rFonts w:cs="Calibri"/>
          <w:sz w:val="22"/>
          <w:szCs w:val="22"/>
        </w:rPr>
        <w:t>, tj. z věcného záměru je patrné, že studijní program příslušné požadavky naplňuje s dílčími nedostatky, které jsou však odstranitelné a nejsou nesluči</w:t>
      </w:r>
      <w:r w:rsidRPr="00FD49D6">
        <w:rPr>
          <w:rFonts w:cs="Calibri"/>
          <w:sz w:val="22"/>
          <w:szCs w:val="22"/>
        </w:rPr>
        <w:softHyphen/>
        <w:t>telné se zpracováním kvalitního návrhu studijního programu; v tomto případě je nutné doplnit ke stanovisku konkrétní připomínky a doporučení, která mají být v návrhu studijního programu zohledněna;</w:t>
      </w:r>
    </w:p>
    <w:p w:rsidR="00196D5E" w:rsidRPr="00FD49D6" w:rsidRDefault="00196D5E" w:rsidP="00196D5E">
      <w:pPr>
        <w:pStyle w:val="Textkomente"/>
        <w:numPr>
          <w:ilvl w:val="0"/>
          <w:numId w:val="2"/>
        </w:numPr>
        <w:spacing w:after="120"/>
        <w:ind w:left="284" w:hanging="284"/>
        <w:jc w:val="both"/>
        <w:rPr>
          <w:rFonts w:cs="Calibri"/>
          <w:sz w:val="22"/>
          <w:szCs w:val="22"/>
        </w:rPr>
      </w:pPr>
      <w:r w:rsidRPr="00FD49D6">
        <w:rPr>
          <w:rFonts w:cs="Calibri"/>
          <w:b/>
          <w:sz w:val="22"/>
          <w:szCs w:val="22"/>
        </w:rPr>
        <w:t xml:space="preserve">neschváleno, </w:t>
      </w:r>
      <w:r w:rsidRPr="00FD49D6">
        <w:rPr>
          <w:rFonts w:cs="Calibri"/>
          <w:sz w:val="22"/>
          <w:szCs w:val="22"/>
        </w:rPr>
        <w:t>tj. z věcného záměru je patrné, že studijní program příslušné požadavky nenaplňuje (nutno konkrétně uvést, které požadavky nebyly naplněny) a příslušné nedostatky jsou nesluči</w:t>
      </w:r>
      <w:r w:rsidRPr="00FD49D6">
        <w:rPr>
          <w:rFonts w:cs="Calibri"/>
          <w:sz w:val="22"/>
          <w:szCs w:val="22"/>
        </w:rPr>
        <w:softHyphen/>
        <w:t>telné se zpracováním kvalitního návrhu studijního programu;</w:t>
      </w:r>
    </w:p>
    <w:p w:rsidR="00196D5E" w:rsidRPr="00FD49D6" w:rsidRDefault="00196D5E" w:rsidP="00196D5E">
      <w:pPr>
        <w:pStyle w:val="Textkomente"/>
        <w:numPr>
          <w:ilvl w:val="0"/>
          <w:numId w:val="2"/>
        </w:numPr>
        <w:spacing w:after="120"/>
        <w:ind w:left="284" w:hanging="284"/>
        <w:jc w:val="both"/>
        <w:rPr>
          <w:rFonts w:cs="Calibri"/>
          <w:sz w:val="22"/>
          <w:szCs w:val="22"/>
        </w:rPr>
      </w:pPr>
      <w:r w:rsidRPr="00FD49D6">
        <w:rPr>
          <w:rFonts w:cs="Calibri"/>
          <w:b/>
          <w:sz w:val="22"/>
          <w:szCs w:val="22"/>
        </w:rPr>
        <w:t>nelze posoudit</w:t>
      </w:r>
      <w:r w:rsidRPr="00FD49D6">
        <w:rPr>
          <w:rFonts w:cs="Calibri"/>
          <w:sz w:val="22"/>
          <w:szCs w:val="22"/>
        </w:rPr>
        <w:t>, tj. z informací uvedených ve věcném záměru nelze kvůli jejich povšechnosti či nekompletnosti zjistit, zda studijní program naplňuje příslušné požadavky; je nutné ke stanovisku doplnit konkrétní body, v nichž je nutné podklady doplnit nebo upřesnit, aby bylo možné posoudit, zda věcný záměr naplňuje příslušné požadavky.</w:t>
      </w:r>
    </w:p>
    <w:p w:rsidR="00196D5E" w:rsidRDefault="00196D5E" w:rsidP="00196D5E">
      <w:pPr>
        <w:jc w:val="both"/>
        <w:rPr>
          <w:rFonts w:ascii="Calibri" w:hAnsi="Calibri" w:cs="Calibri"/>
          <w:sz w:val="20"/>
          <w:szCs w:val="22"/>
        </w:rPr>
      </w:pPr>
    </w:p>
    <w:p w:rsidR="000611AF" w:rsidRDefault="000611AF"/>
    <w:sectPr w:rsidR="000611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4F71" w:rsidRDefault="005C4F71" w:rsidP="00196D5E">
      <w:r>
        <w:separator/>
      </w:r>
    </w:p>
  </w:endnote>
  <w:endnote w:type="continuationSeparator" w:id="0">
    <w:p w:rsidR="005C4F71" w:rsidRDefault="005C4F71" w:rsidP="00196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4F71" w:rsidRDefault="005C4F71" w:rsidP="00196D5E">
      <w:r>
        <w:separator/>
      </w:r>
    </w:p>
  </w:footnote>
  <w:footnote w:type="continuationSeparator" w:id="0">
    <w:p w:rsidR="005C4F71" w:rsidRDefault="005C4F71" w:rsidP="00196D5E">
      <w:r>
        <w:continuationSeparator/>
      </w:r>
    </w:p>
  </w:footnote>
  <w:footnote w:id="1">
    <w:p w:rsidR="00196D5E" w:rsidRPr="00EC4233" w:rsidRDefault="00196D5E" w:rsidP="00196D5E">
      <w:pPr>
        <w:pStyle w:val="Textpoznpodarou"/>
        <w:ind w:left="142" w:hanging="142"/>
        <w:rPr>
          <w:rFonts w:ascii="Calibri" w:hAnsi="Calibri" w:cs="Calibri"/>
          <w:i/>
          <w:sz w:val="18"/>
          <w:szCs w:val="18"/>
        </w:rPr>
      </w:pPr>
      <w:r w:rsidRPr="00EC4233">
        <w:rPr>
          <w:rStyle w:val="Znakapoznpodarou"/>
          <w:rFonts w:ascii="Calibri" w:hAnsi="Calibri" w:cs="Calibri"/>
          <w:i/>
          <w:sz w:val="18"/>
          <w:szCs w:val="18"/>
        </w:rPr>
        <w:footnoteRef/>
      </w:r>
      <w:r w:rsidRPr="00EC4233">
        <w:rPr>
          <w:rFonts w:ascii="Calibri" w:hAnsi="Calibri" w:cs="Calibri"/>
          <w:i/>
          <w:sz w:val="18"/>
          <w:szCs w:val="18"/>
        </w:rPr>
        <w:t xml:space="preserve"> </w:t>
      </w:r>
      <w:r w:rsidRPr="00EC4233">
        <w:rPr>
          <w:rFonts w:ascii="Calibri" w:hAnsi="Calibri" w:cs="Calibri"/>
          <w:i/>
          <w:sz w:val="18"/>
          <w:szCs w:val="18"/>
        </w:rPr>
        <w:tab/>
        <w:t>Předpokládá se přehled Rady pro vnitřní hodnocení o situaci fakult, tj. v podkladech věcného záměru není samostatně dokládáno, pokud si Rada pro vnitřní hodnocení zvlášť nevyžádá další podklady, viz čl. 5 odst. 1.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4A3879"/>
    <w:multiLevelType w:val="hybridMultilevel"/>
    <w:tmpl w:val="5F2466AC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5A2747"/>
    <w:multiLevelType w:val="hybridMultilevel"/>
    <w:tmpl w:val="18527AD0"/>
    <w:lvl w:ilvl="0" w:tplc="947C055E">
      <w:start w:val="1"/>
      <w:numFmt w:val="decimal"/>
      <w:pStyle w:val="Psmenkov6"/>
      <w:lvlText w:val="%1."/>
      <w:lvlJc w:val="left"/>
      <w:pPr>
        <w:ind w:left="1644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 w:tplc="04050017">
      <w:start w:val="1"/>
      <w:numFmt w:val="lowerLetter"/>
      <w:lvlText w:val="%2)"/>
      <w:lvlJc w:val="left"/>
      <w:pPr>
        <w:ind w:left="2364" w:hanging="360"/>
      </w:pPr>
      <w:rPr>
        <w:rFonts w:cs="Times New Roman"/>
      </w:rPr>
    </w:lvl>
    <w:lvl w:ilvl="2" w:tplc="DA266FEA">
      <w:start w:val="1"/>
      <w:numFmt w:val="upperRoman"/>
      <w:lvlText w:val="%3."/>
      <w:lvlJc w:val="left"/>
      <w:pPr>
        <w:ind w:left="3771" w:hanging="867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3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404" w:hanging="180"/>
      </w:pPr>
      <w:rPr>
        <w:rFonts w:cs="Times New Roman"/>
      </w:rPr>
    </w:lvl>
  </w:abstractNum>
  <w:abstractNum w:abstractNumId="2" w15:restartNumberingAfterBreak="0">
    <w:nsid w:val="5D042412"/>
    <w:multiLevelType w:val="hybridMultilevel"/>
    <w:tmpl w:val="33C8CA00"/>
    <w:lvl w:ilvl="0" w:tplc="5CE6628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D6A8A96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EE220E"/>
    <w:multiLevelType w:val="hybridMultilevel"/>
    <w:tmpl w:val="4F8626A2"/>
    <w:lvl w:ilvl="0" w:tplc="040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D5E"/>
    <w:rsid w:val="000611AF"/>
    <w:rsid w:val="00196D5E"/>
    <w:rsid w:val="005C4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F47E3C-6C71-4FFF-894B-A63548EFA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96D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Odstavec cíl se seznamem,Odstavec se seznamem1"/>
    <w:basedOn w:val="Normln"/>
    <w:link w:val="OdstavecseseznamemChar"/>
    <w:uiPriority w:val="34"/>
    <w:qFormat/>
    <w:rsid w:val="00196D5E"/>
    <w:pPr>
      <w:spacing w:after="200" w:line="276" w:lineRule="auto"/>
      <w:ind w:left="720"/>
      <w:contextualSpacing/>
      <w:jc w:val="both"/>
    </w:pPr>
    <w:rPr>
      <w:rFonts w:ascii="Calibri" w:eastAsia="Calibri" w:hAnsi="Calibri"/>
      <w:szCs w:val="22"/>
      <w:lang w:eastAsia="en-US"/>
    </w:rPr>
  </w:style>
  <w:style w:type="paragraph" w:customStyle="1" w:styleId="Psmenkov6">
    <w:name w:val="Písmenkový 6"/>
    <w:basedOn w:val="Normln"/>
    <w:uiPriority w:val="99"/>
    <w:rsid w:val="00196D5E"/>
    <w:pPr>
      <w:widowControl w:val="0"/>
      <w:numPr>
        <w:numId w:val="1"/>
      </w:numPr>
      <w:spacing w:after="120"/>
      <w:jc w:val="both"/>
    </w:pPr>
    <w:rPr>
      <w:rFonts w:ascii="Calibri" w:hAnsi="Calibri"/>
      <w:color w:val="000000"/>
      <w:szCs w:val="20"/>
    </w:rPr>
  </w:style>
  <w:style w:type="character" w:customStyle="1" w:styleId="OdstavecseseznamemChar">
    <w:name w:val="Odstavec se seznamem Char"/>
    <w:aliases w:val="Odstavec cíl se seznamem Char,Odstavec se seznamem1 Char"/>
    <w:link w:val="Odstavecseseznamem"/>
    <w:uiPriority w:val="34"/>
    <w:locked/>
    <w:rsid w:val="00196D5E"/>
    <w:rPr>
      <w:rFonts w:ascii="Calibri" w:eastAsia="Calibri" w:hAnsi="Calibri" w:cs="Times New Roman"/>
      <w:sz w:val="24"/>
    </w:rPr>
  </w:style>
  <w:style w:type="paragraph" w:styleId="Textpoznpodarou">
    <w:name w:val="footnote text"/>
    <w:basedOn w:val="Normln"/>
    <w:link w:val="TextpoznpodarouChar"/>
    <w:rsid w:val="00196D5E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196D5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196D5E"/>
    <w:rPr>
      <w:vertAlign w:val="superscript"/>
    </w:rPr>
  </w:style>
  <w:style w:type="paragraph" w:styleId="Textkomente">
    <w:name w:val="annotation text"/>
    <w:basedOn w:val="Normln"/>
    <w:link w:val="TextkomenteChar"/>
    <w:uiPriority w:val="99"/>
    <w:unhideWhenUsed/>
    <w:rsid w:val="00196D5E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96D5E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</dc:creator>
  <cp:keywords/>
  <dc:description/>
  <cp:lastModifiedBy>Lenka</cp:lastModifiedBy>
  <cp:revision>1</cp:revision>
  <dcterms:created xsi:type="dcterms:W3CDTF">2024-04-18T09:04:00Z</dcterms:created>
  <dcterms:modified xsi:type="dcterms:W3CDTF">2024-04-18T09:05:00Z</dcterms:modified>
</cp:coreProperties>
</file>