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92D" w:rsidRDefault="00DE592D" w:rsidP="00DE592D">
      <w:pPr>
        <w:ind w:left="851" w:hanging="851"/>
        <w:jc w:val="both"/>
        <w:rPr>
          <w:rFonts w:ascii="Calibri" w:hAnsi="Calibri" w:cs="Calibri"/>
          <w:b/>
          <w:szCs w:val="22"/>
        </w:rPr>
      </w:pPr>
      <w:r w:rsidRPr="00BC2302">
        <w:rPr>
          <w:rFonts w:ascii="Calibri" w:hAnsi="Calibri" w:cs="Calibri"/>
          <w:b/>
          <w:szCs w:val="22"/>
        </w:rPr>
        <w:t>R 410</w:t>
      </w:r>
      <w:r>
        <w:rPr>
          <w:rFonts w:ascii="Calibri" w:hAnsi="Calibri" w:cs="Calibri"/>
          <w:b/>
          <w:szCs w:val="22"/>
        </w:rPr>
        <w:tab/>
        <w:t>P</w:t>
      </w:r>
      <w:r w:rsidRPr="00504B20">
        <w:rPr>
          <w:rFonts w:ascii="Calibri" w:hAnsi="Calibri" w:cs="Calibri"/>
          <w:b/>
          <w:szCs w:val="22"/>
        </w:rPr>
        <w:t xml:space="preserve">říloha </w:t>
      </w:r>
      <w:r>
        <w:rPr>
          <w:rFonts w:ascii="Calibri" w:hAnsi="Calibri" w:cs="Calibri"/>
          <w:b/>
          <w:szCs w:val="22"/>
        </w:rPr>
        <w:t>I</w:t>
      </w:r>
      <w:r w:rsidRPr="00504B20">
        <w:rPr>
          <w:rFonts w:ascii="Calibri" w:hAnsi="Calibri" w:cs="Calibri"/>
          <w:b/>
          <w:szCs w:val="22"/>
        </w:rPr>
        <w:t>I</w:t>
      </w:r>
      <w:r>
        <w:rPr>
          <w:rFonts w:ascii="Calibri" w:hAnsi="Calibri" w:cs="Calibri"/>
          <w:b/>
          <w:szCs w:val="22"/>
        </w:rPr>
        <w:t>I</w:t>
      </w:r>
      <w:r w:rsidRPr="00504B20">
        <w:rPr>
          <w:rFonts w:ascii="Calibri" w:hAnsi="Calibri" w:cs="Calibri"/>
          <w:b/>
          <w:szCs w:val="22"/>
        </w:rPr>
        <w:t xml:space="preserve">: </w:t>
      </w:r>
      <w:bookmarkStart w:id="0" w:name="_GoBack"/>
      <w:r w:rsidRPr="007237D6">
        <w:rPr>
          <w:rFonts w:ascii="Calibri" w:hAnsi="Calibri" w:cs="Calibri"/>
          <w:b/>
          <w:szCs w:val="22"/>
        </w:rPr>
        <w:t xml:space="preserve">Struktura </w:t>
      </w:r>
      <w:r w:rsidRPr="00C766B5">
        <w:rPr>
          <w:rFonts w:ascii="Calibri" w:hAnsi="Calibri" w:cs="Calibri"/>
          <w:b/>
          <w:szCs w:val="22"/>
        </w:rPr>
        <w:t>podkladů návrhu</w:t>
      </w:r>
      <w:r w:rsidRPr="00504B20">
        <w:rPr>
          <w:rFonts w:ascii="Calibri" w:hAnsi="Calibri" w:cs="Calibri"/>
          <w:b/>
          <w:szCs w:val="22"/>
        </w:rPr>
        <w:t xml:space="preserve"> </w:t>
      </w:r>
      <w:r>
        <w:rPr>
          <w:rFonts w:ascii="Calibri" w:hAnsi="Calibri" w:cs="Calibri"/>
          <w:b/>
          <w:szCs w:val="22"/>
        </w:rPr>
        <w:t xml:space="preserve">žádosti o akreditaci </w:t>
      </w:r>
      <w:r w:rsidRPr="00504B20">
        <w:rPr>
          <w:rFonts w:ascii="Calibri" w:hAnsi="Calibri" w:cs="Calibri"/>
          <w:b/>
          <w:szCs w:val="22"/>
        </w:rPr>
        <w:t>studijního programu</w:t>
      </w:r>
      <w:bookmarkEnd w:id="0"/>
    </w:p>
    <w:p w:rsidR="00DE592D" w:rsidRDefault="00DE592D" w:rsidP="00DE592D">
      <w:pPr>
        <w:ind w:left="851" w:hanging="851"/>
        <w:jc w:val="both"/>
        <w:rPr>
          <w:rFonts w:ascii="Calibri" w:hAnsi="Calibri" w:cs="Calibri"/>
          <w:b/>
          <w:szCs w:val="22"/>
        </w:rPr>
      </w:pPr>
    </w:p>
    <w:p w:rsidR="00DE592D" w:rsidRDefault="00DE592D" w:rsidP="00DE592D">
      <w:pPr>
        <w:ind w:left="851" w:hanging="851"/>
        <w:jc w:val="both"/>
        <w:rPr>
          <w:rFonts w:ascii="Calibri" w:hAnsi="Calibri" w:cs="Calibri"/>
          <w:b/>
          <w:szCs w:val="22"/>
        </w:rPr>
      </w:pPr>
    </w:p>
    <w:p w:rsidR="00DE592D" w:rsidRPr="00504B20" w:rsidRDefault="00DE592D" w:rsidP="00DE592D">
      <w:pPr>
        <w:ind w:left="851" w:hanging="851"/>
        <w:jc w:val="both"/>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DE592D" w:rsidRPr="009B3D28" w:rsidTr="00406D36">
        <w:trPr>
          <w:trHeight w:val="85"/>
        </w:trPr>
        <w:tc>
          <w:tcPr>
            <w:tcW w:w="5000" w:type="pct"/>
            <w:gridSpan w:val="2"/>
            <w:shd w:val="clear" w:color="auto" w:fill="BDD6EE"/>
            <w:vAlign w:val="center"/>
          </w:tcPr>
          <w:p w:rsidR="00DE592D" w:rsidRPr="009B3D28" w:rsidRDefault="00DE592D" w:rsidP="00406D36">
            <w:pPr>
              <w:spacing w:before="120" w:after="120"/>
              <w:rPr>
                <w:rFonts w:ascii="Calibri" w:hAnsi="Calibri"/>
                <w:b/>
                <w:szCs w:val="20"/>
              </w:rPr>
            </w:pPr>
            <w:r>
              <w:rPr>
                <w:rFonts w:ascii="Calibri" w:hAnsi="Calibri" w:cs="Calibri"/>
                <w:b/>
                <w:szCs w:val="20"/>
              </w:rPr>
              <w:t>A-I – Základní informace o žádosti o akreditaci</w:t>
            </w:r>
          </w:p>
        </w:tc>
      </w:tr>
      <w:tr w:rsidR="00DE592D" w:rsidRPr="009C128E" w:rsidTr="00406D36">
        <w:tc>
          <w:tcPr>
            <w:tcW w:w="1661" w:type="pct"/>
            <w:shd w:val="clear" w:color="auto" w:fill="F7CAAC" w:themeFill="accent2" w:themeFillTint="66"/>
          </w:tcPr>
          <w:p w:rsidR="00DE592D" w:rsidRDefault="00DE592D" w:rsidP="00406D36">
            <w:pPr>
              <w:rPr>
                <w:rFonts w:ascii="Calibri" w:hAnsi="Calibri"/>
                <w:b/>
                <w:sz w:val="20"/>
                <w:szCs w:val="20"/>
              </w:rPr>
            </w:pPr>
            <w:r>
              <w:rPr>
                <w:rFonts w:ascii="Calibri" w:hAnsi="Calibri"/>
                <w:b/>
                <w:sz w:val="20"/>
                <w:szCs w:val="20"/>
              </w:rPr>
              <w:t>Název vysoké školy</w:t>
            </w:r>
          </w:p>
        </w:tc>
        <w:tc>
          <w:tcPr>
            <w:tcW w:w="3339" w:type="pct"/>
            <w:shd w:val="clear" w:color="auto" w:fill="auto"/>
          </w:tcPr>
          <w:p w:rsidR="00DE592D" w:rsidRPr="009C128E" w:rsidRDefault="00DE592D" w:rsidP="00406D36">
            <w:pPr>
              <w:rPr>
                <w:rFonts w:ascii="Calibri" w:hAnsi="Calibri"/>
                <w:b/>
                <w:sz w:val="20"/>
                <w:szCs w:val="20"/>
              </w:rPr>
            </w:pPr>
            <w:r>
              <w:rPr>
                <w:rFonts w:ascii="Calibri" w:hAnsi="Calibri"/>
                <w:b/>
                <w:sz w:val="20"/>
                <w:szCs w:val="20"/>
              </w:rPr>
              <w:t>Jihočeská univerzita v Českých Budějovicích</w:t>
            </w:r>
          </w:p>
        </w:tc>
      </w:tr>
      <w:tr w:rsidR="00DE592D" w:rsidRPr="009C128E" w:rsidTr="00406D36">
        <w:tc>
          <w:tcPr>
            <w:tcW w:w="1661" w:type="pct"/>
            <w:shd w:val="clear" w:color="auto" w:fill="F7CAAC" w:themeFill="accent2" w:themeFillTint="66"/>
          </w:tcPr>
          <w:p w:rsidR="00DE592D" w:rsidRPr="009C128E" w:rsidRDefault="00DE592D" w:rsidP="00406D36">
            <w:pPr>
              <w:rPr>
                <w:rFonts w:ascii="Calibri" w:hAnsi="Calibri"/>
                <w:b/>
                <w:sz w:val="20"/>
                <w:szCs w:val="20"/>
              </w:rPr>
            </w:pPr>
            <w:r>
              <w:rPr>
                <w:rFonts w:ascii="Calibri" w:hAnsi="Calibri"/>
                <w:b/>
                <w:sz w:val="20"/>
                <w:szCs w:val="20"/>
              </w:rPr>
              <w:t>Název fakulty</w:t>
            </w:r>
          </w:p>
        </w:tc>
        <w:tc>
          <w:tcPr>
            <w:tcW w:w="3339" w:type="pct"/>
            <w:shd w:val="clear" w:color="auto" w:fill="auto"/>
          </w:tcPr>
          <w:p w:rsidR="00DE592D" w:rsidRPr="009C128E" w:rsidRDefault="00DE592D" w:rsidP="00406D36">
            <w:pPr>
              <w:rPr>
                <w:rFonts w:ascii="Calibri" w:hAnsi="Calibri"/>
                <w:b/>
                <w:sz w:val="20"/>
                <w:szCs w:val="20"/>
              </w:rPr>
            </w:pPr>
          </w:p>
        </w:tc>
      </w:tr>
      <w:tr w:rsidR="00DE592D" w:rsidRPr="009C128E" w:rsidTr="00406D36">
        <w:tc>
          <w:tcPr>
            <w:tcW w:w="1661" w:type="pct"/>
            <w:shd w:val="clear" w:color="auto" w:fill="F7CAAC" w:themeFill="accent2" w:themeFillTint="66"/>
          </w:tcPr>
          <w:p w:rsidR="00DE592D" w:rsidRPr="009C128E" w:rsidRDefault="00DE592D" w:rsidP="00406D36">
            <w:pPr>
              <w:rPr>
                <w:rFonts w:ascii="Calibri" w:hAnsi="Calibri"/>
                <w:b/>
                <w:sz w:val="20"/>
                <w:szCs w:val="20"/>
              </w:rPr>
            </w:pPr>
            <w:r>
              <w:rPr>
                <w:rFonts w:ascii="Calibri" w:hAnsi="Calibri"/>
                <w:b/>
                <w:sz w:val="20"/>
                <w:szCs w:val="20"/>
              </w:rPr>
              <w:t>Název spolupracující instituce</w:t>
            </w:r>
          </w:p>
        </w:tc>
        <w:tc>
          <w:tcPr>
            <w:tcW w:w="3339" w:type="pct"/>
            <w:shd w:val="clear" w:color="auto" w:fill="auto"/>
          </w:tcPr>
          <w:p w:rsidR="00DE592D" w:rsidRPr="0038606C" w:rsidRDefault="00DE592D" w:rsidP="00406D36">
            <w:pPr>
              <w:rPr>
                <w:rFonts w:ascii="Calibri" w:hAnsi="Calibri"/>
                <w:i/>
                <w:sz w:val="20"/>
                <w:szCs w:val="20"/>
              </w:rPr>
            </w:pPr>
            <w:r w:rsidRPr="0038606C">
              <w:rPr>
                <w:rFonts w:ascii="Calibri" w:hAnsi="Calibri"/>
                <w:i/>
                <w:sz w:val="20"/>
                <w:szCs w:val="20"/>
              </w:rPr>
              <w:t>Pokud má být studijní program uskutečňován ve spolupráci s jinou právnickou osobou podle § 81 zákona, uvede se název této instituce.</w:t>
            </w:r>
          </w:p>
        </w:tc>
      </w:tr>
      <w:tr w:rsidR="00DE592D" w:rsidRPr="009C128E" w:rsidTr="00406D36">
        <w:tc>
          <w:tcPr>
            <w:tcW w:w="1661" w:type="pct"/>
            <w:shd w:val="clear" w:color="auto" w:fill="F7CAAC" w:themeFill="accent2" w:themeFillTint="66"/>
          </w:tcPr>
          <w:p w:rsidR="00DE592D" w:rsidRPr="009C128E" w:rsidRDefault="00DE592D" w:rsidP="00406D36">
            <w:pPr>
              <w:rPr>
                <w:rFonts w:ascii="Calibri" w:hAnsi="Calibri"/>
                <w:b/>
                <w:sz w:val="20"/>
                <w:szCs w:val="20"/>
              </w:rPr>
            </w:pPr>
            <w:r>
              <w:rPr>
                <w:rFonts w:ascii="Calibri" w:hAnsi="Calibri"/>
                <w:b/>
                <w:sz w:val="20"/>
                <w:szCs w:val="20"/>
              </w:rPr>
              <w:t>Název studijního programu</w:t>
            </w:r>
          </w:p>
        </w:tc>
        <w:tc>
          <w:tcPr>
            <w:tcW w:w="3339" w:type="pct"/>
            <w:shd w:val="clear" w:color="auto" w:fill="auto"/>
          </w:tcPr>
          <w:p w:rsidR="00DE592D" w:rsidRPr="009C128E" w:rsidRDefault="00DE592D" w:rsidP="00406D36">
            <w:pPr>
              <w:rPr>
                <w:rFonts w:ascii="Calibri" w:hAnsi="Calibri"/>
                <w:b/>
                <w:sz w:val="20"/>
                <w:szCs w:val="20"/>
              </w:rPr>
            </w:pPr>
          </w:p>
        </w:tc>
      </w:tr>
      <w:tr w:rsidR="00DE592D" w:rsidRPr="009C128E" w:rsidTr="00406D36">
        <w:tc>
          <w:tcPr>
            <w:tcW w:w="1661" w:type="pct"/>
            <w:shd w:val="clear" w:color="auto" w:fill="F7CAAC" w:themeFill="accent2" w:themeFillTint="66"/>
          </w:tcPr>
          <w:p w:rsidR="00DE592D" w:rsidRPr="009C128E" w:rsidRDefault="00DE592D" w:rsidP="00406D36">
            <w:pPr>
              <w:rPr>
                <w:rFonts w:ascii="Calibri" w:hAnsi="Calibri"/>
                <w:sz w:val="20"/>
                <w:szCs w:val="20"/>
              </w:rPr>
            </w:pPr>
            <w:r w:rsidRPr="009C128E">
              <w:rPr>
                <w:rFonts w:ascii="Calibri" w:hAnsi="Calibri"/>
                <w:b/>
                <w:sz w:val="20"/>
                <w:szCs w:val="20"/>
              </w:rPr>
              <w:t>Typ žádosti o akreditaci</w:t>
            </w:r>
          </w:p>
        </w:tc>
        <w:tc>
          <w:tcPr>
            <w:tcW w:w="3339" w:type="pct"/>
            <w:shd w:val="clear" w:color="auto" w:fill="auto"/>
          </w:tcPr>
          <w:p w:rsidR="00DE592D" w:rsidRDefault="00DE592D" w:rsidP="00DE592D">
            <w:pPr>
              <w:numPr>
                <w:ilvl w:val="0"/>
                <w:numId w:val="7"/>
              </w:numPr>
              <w:ind w:left="181" w:hanging="181"/>
              <w:rPr>
                <w:rFonts w:ascii="Calibri" w:hAnsi="Calibri"/>
                <w:i/>
                <w:spacing w:val="-4"/>
                <w:sz w:val="20"/>
                <w:szCs w:val="20"/>
              </w:rPr>
            </w:pPr>
            <w:r w:rsidRPr="0038606C">
              <w:rPr>
                <w:rFonts w:ascii="Calibri" w:hAnsi="Calibri"/>
                <w:i/>
                <w:spacing w:val="-4"/>
                <w:sz w:val="20"/>
                <w:szCs w:val="20"/>
              </w:rPr>
              <w:t xml:space="preserve">udělení akreditace </w:t>
            </w:r>
          </w:p>
          <w:p w:rsidR="00DE592D" w:rsidRDefault="00DE592D" w:rsidP="00DE592D">
            <w:pPr>
              <w:numPr>
                <w:ilvl w:val="0"/>
                <w:numId w:val="7"/>
              </w:numPr>
              <w:ind w:left="181" w:hanging="181"/>
              <w:rPr>
                <w:rFonts w:ascii="Calibri" w:hAnsi="Calibri"/>
                <w:i/>
                <w:spacing w:val="-4"/>
                <w:sz w:val="20"/>
                <w:szCs w:val="20"/>
              </w:rPr>
            </w:pPr>
            <w:r w:rsidRPr="0038606C">
              <w:rPr>
                <w:rFonts w:ascii="Calibri" w:hAnsi="Calibri"/>
                <w:i/>
                <w:spacing w:val="-4"/>
                <w:sz w:val="20"/>
                <w:szCs w:val="20"/>
              </w:rPr>
              <w:t xml:space="preserve">prodloužení platnosti akreditace </w:t>
            </w:r>
          </w:p>
          <w:p w:rsidR="00DE592D" w:rsidRPr="0038606C" w:rsidRDefault="00DE592D" w:rsidP="00DE592D">
            <w:pPr>
              <w:numPr>
                <w:ilvl w:val="0"/>
                <w:numId w:val="7"/>
              </w:numPr>
              <w:autoSpaceDE w:val="0"/>
              <w:autoSpaceDN w:val="0"/>
              <w:adjustRightInd w:val="0"/>
              <w:ind w:left="181" w:hanging="181"/>
              <w:rPr>
                <w:rFonts w:ascii="Calibri" w:hAnsi="Calibri"/>
                <w:i/>
                <w:spacing w:val="-4"/>
                <w:sz w:val="20"/>
                <w:szCs w:val="20"/>
              </w:rPr>
            </w:pPr>
            <w:r w:rsidRPr="0038606C">
              <w:rPr>
                <w:rFonts w:ascii="Calibri" w:hAnsi="Calibri"/>
                <w:i/>
                <w:spacing w:val="-4"/>
                <w:sz w:val="20"/>
                <w:szCs w:val="20"/>
              </w:rPr>
              <w:t>rozšíření akreditace</w:t>
            </w:r>
            <w:r>
              <w:rPr>
                <w:rFonts w:ascii="Calibri" w:hAnsi="Calibri"/>
                <w:i/>
                <w:spacing w:val="-4"/>
                <w:sz w:val="20"/>
                <w:szCs w:val="20"/>
              </w:rPr>
              <w:t xml:space="preserve"> (vč. </w:t>
            </w:r>
            <w:r w:rsidRPr="0038606C">
              <w:rPr>
                <w:rFonts w:ascii="Calibri" w:hAnsi="Calibri"/>
                <w:i/>
                <w:spacing w:val="-4"/>
                <w:sz w:val="20"/>
                <w:szCs w:val="20"/>
              </w:rPr>
              <w:t>specifik</w:t>
            </w:r>
            <w:r>
              <w:rPr>
                <w:rFonts w:ascii="Calibri" w:hAnsi="Calibri"/>
                <w:i/>
                <w:spacing w:val="-4"/>
                <w:sz w:val="20"/>
                <w:szCs w:val="20"/>
              </w:rPr>
              <w:t>ace</w:t>
            </w:r>
            <w:r w:rsidRPr="0038606C">
              <w:rPr>
                <w:rFonts w:ascii="Calibri" w:hAnsi="Calibri"/>
                <w:i/>
                <w:spacing w:val="-4"/>
                <w:sz w:val="20"/>
                <w:szCs w:val="20"/>
              </w:rPr>
              <w:t>, zda se jedná o</w:t>
            </w:r>
            <w:r>
              <w:rPr>
                <w:rFonts w:ascii="Calibri" w:hAnsi="Calibri"/>
                <w:i/>
                <w:spacing w:val="-4"/>
                <w:sz w:val="20"/>
                <w:szCs w:val="20"/>
              </w:rPr>
              <w:t xml:space="preserve"> rozšíření</w:t>
            </w:r>
            <w:r w:rsidRPr="0038606C">
              <w:rPr>
                <w:rFonts w:ascii="Calibri" w:hAnsi="Calibri"/>
                <w:i/>
                <w:spacing w:val="-4"/>
                <w:sz w:val="20"/>
                <w:szCs w:val="20"/>
              </w:rPr>
              <w:t xml:space="preserve"> </w:t>
            </w:r>
            <w:r>
              <w:rPr>
                <w:rFonts w:ascii="Calibri" w:hAnsi="Calibri"/>
                <w:i/>
                <w:spacing w:val="-4"/>
                <w:sz w:val="20"/>
                <w:szCs w:val="20"/>
              </w:rPr>
              <w:t xml:space="preserve">o </w:t>
            </w:r>
            <w:r w:rsidRPr="0038606C">
              <w:rPr>
                <w:rFonts w:ascii="Calibri" w:hAnsi="Calibri"/>
                <w:i/>
                <w:spacing w:val="-4"/>
                <w:sz w:val="20"/>
                <w:szCs w:val="20"/>
              </w:rPr>
              <w:t>další formu studia,</w:t>
            </w:r>
            <w:r>
              <w:rPr>
                <w:rFonts w:ascii="Calibri" w:hAnsi="Calibri"/>
                <w:i/>
                <w:spacing w:val="-4"/>
                <w:sz w:val="20"/>
                <w:szCs w:val="20"/>
              </w:rPr>
              <w:t xml:space="preserve"> o další studijní plány, uskutečňování studijního programu v cizím jazyce, </w:t>
            </w:r>
            <w:r w:rsidRPr="0038606C">
              <w:rPr>
                <w:rFonts w:ascii="Calibri" w:hAnsi="Calibri"/>
                <w:i/>
                <w:spacing w:val="-4"/>
                <w:sz w:val="20"/>
                <w:szCs w:val="20"/>
              </w:rPr>
              <w:t>oprávnění konat rigorózní zkoušky a udělovat akademické tituly podle § 46 odst. 5</w:t>
            </w:r>
            <w:r>
              <w:rPr>
                <w:rFonts w:ascii="Calibri" w:hAnsi="Calibri"/>
                <w:i/>
                <w:spacing w:val="-4"/>
                <w:sz w:val="20"/>
                <w:szCs w:val="20"/>
              </w:rPr>
              <w:t xml:space="preserve"> </w:t>
            </w:r>
            <w:r w:rsidRPr="0038606C">
              <w:rPr>
                <w:rFonts w:ascii="Calibri" w:hAnsi="Calibri"/>
                <w:i/>
                <w:spacing w:val="-4"/>
                <w:sz w:val="20"/>
                <w:szCs w:val="20"/>
              </w:rPr>
              <w:t>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se zahraniční vysokou školou podle</w:t>
            </w:r>
            <w:r>
              <w:rPr>
                <w:rFonts w:ascii="Calibri" w:hAnsi="Calibri"/>
                <w:i/>
                <w:spacing w:val="-4"/>
                <w:sz w:val="20"/>
                <w:szCs w:val="20"/>
              </w:rPr>
              <w:t xml:space="preserve"> </w:t>
            </w:r>
            <w:r w:rsidRPr="0038606C">
              <w:rPr>
                <w:rFonts w:ascii="Calibri" w:hAnsi="Calibri"/>
                <w:i/>
                <w:spacing w:val="-4"/>
                <w:sz w:val="20"/>
                <w:szCs w:val="20"/>
              </w:rPr>
              <w:t xml:space="preserve">§ </w:t>
            </w:r>
            <w:proofErr w:type="gramStart"/>
            <w:r w:rsidRPr="0038606C">
              <w:rPr>
                <w:rFonts w:ascii="Calibri" w:hAnsi="Calibri"/>
                <w:i/>
                <w:spacing w:val="-4"/>
                <w:sz w:val="20"/>
                <w:szCs w:val="20"/>
              </w:rPr>
              <w:t>47a</w:t>
            </w:r>
            <w:proofErr w:type="gramEnd"/>
            <w:r w:rsidRPr="0038606C">
              <w:rPr>
                <w:rFonts w:ascii="Calibri" w:hAnsi="Calibri"/>
                <w:i/>
                <w:spacing w:val="-4"/>
                <w:sz w:val="20"/>
                <w:szCs w:val="20"/>
              </w:rPr>
              <w:t xml:space="preserve"> 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 další právnickou osobou podle § 81</w:t>
            </w:r>
            <w:r>
              <w:rPr>
                <w:rFonts w:ascii="Calibri" w:hAnsi="Calibri"/>
                <w:i/>
                <w:spacing w:val="-4"/>
                <w:sz w:val="20"/>
                <w:szCs w:val="20"/>
              </w:rPr>
              <w:t xml:space="preserve"> aj.)</w:t>
            </w:r>
          </w:p>
        </w:tc>
      </w:tr>
      <w:tr w:rsidR="00DE592D" w:rsidRPr="009C128E" w:rsidTr="00406D36">
        <w:tc>
          <w:tcPr>
            <w:tcW w:w="1661" w:type="pct"/>
            <w:shd w:val="clear" w:color="auto" w:fill="F7CAAC" w:themeFill="accent2" w:themeFillTint="66"/>
          </w:tcPr>
          <w:p w:rsidR="00DE592D" w:rsidRPr="009C128E" w:rsidRDefault="00DE592D" w:rsidP="00406D36">
            <w:pPr>
              <w:rPr>
                <w:rFonts w:ascii="Calibri" w:hAnsi="Calibri"/>
                <w:b/>
                <w:sz w:val="20"/>
                <w:szCs w:val="20"/>
              </w:rPr>
            </w:pPr>
            <w:r>
              <w:rPr>
                <w:rFonts w:ascii="Calibri" w:hAnsi="Calibri"/>
                <w:b/>
                <w:sz w:val="20"/>
                <w:szCs w:val="20"/>
              </w:rPr>
              <w:t>Schvalující orgán</w:t>
            </w:r>
          </w:p>
        </w:tc>
        <w:tc>
          <w:tcPr>
            <w:tcW w:w="3339" w:type="pct"/>
            <w:shd w:val="clear" w:color="auto" w:fill="auto"/>
          </w:tcPr>
          <w:p w:rsidR="00DE592D" w:rsidRPr="00FA6610" w:rsidRDefault="00DE592D" w:rsidP="00406D36">
            <w:pPr>
              <w:rPr>
                <w:rFonts w:ascii="Calibri" w:hAnsi="Calibri"/>
                <w:sz w:val="20"/>
                <w:szCs w:val="20"/>
              </w:rPr>
            </w:pPr>
            <w:r w:rsidRPr="00FA6610">
              <w:rPr>
                <w:rFonts w:ascii="Calibri" w:hAnsi="Calibri"/>
                <w:sz w:val="20"/>
                <w:szCs w:val="20"/>
              </w:rPr>
              <w:t>Rada pro vnitřní hodnocení Jihočeské univerzity v Českých Budějovicích</w:t>
            </w:r>
          </w:p>
        </w:tc>
      </w:tr>
      <w:tr w:rsidR="00DE592D" w:rsidRPr="009C128E" w:rsidTr="00406D36">
        <w:tc>
          <w:tcPr>
            <w:tcW w:w="1661" w:type="pct"/>
            <w:shd w:val="clear" w:color="auto" w:fill="F7CAAC" w:themeFill="accent2" w:themeFillTint="66"/>
          </w:tcPr>
          <w:p w:rsidR="00DE592D" w:rsidRDefault="00DE592D" w:rsidP="00406D36">
            <w:pPr>
              <w:rPr>
                <w:rFonts w:ascii="Calibri" w:hAnsi="Calibri"/>
                <w:b/>
                <w:sz w:val="20"/>
                <w:szCs w:val="20"/>
              </w:rPr>
            </w:pPr>
            <w:r>
              <w:rPr>
                <w:rFonts w:ascii="Calibri" w:hAnsi="Calibri"/>
                <w:b/>
                <w:sz w:val="20"/>
                <w:szCs w:val="20"/>
              </w:rPr>
              <w:t>Datum schválení žádosti</w:t>
            </w:r>
          </w:p>
        </w:tc>
        <w:tc>
          <w:tcPr>
            <w:tcW w:w="3339" w:type="pct"/>
            <w:shd w:val="clear" w:color="auto" w:fill="auto"/>
          </w:tcPr>
          <w:p w:rsidR="00DE592D" w:rsidRPr="002C3575" w:rsidRDefault="00DE592D" w:rsidP="00406D36">
            <w:pPr>
              <w:rPr>
                <w:rFonts w:ascii="Calibri" w:hAnsi="Calibri"/>
                <w:sz w:val="20"/>
                <w:szCs w:val="20"/>
              </w:rPr>
            </w:pPr>
          </w:p>
        </w:tc>
      </w:tr>
      <w:tr w:rsidR="00DE592D" w:rsidRPr="009C128E" w:rsidTr="00406D36">
        <w:tc>
          <w:tcPr>
            <w:tcW w:w="1661" w:type="pct"/>
            <w:shd w:val="clear" w:color="auto" w:fill="F7CAAC" w:themeFill="accent2" w:themeFillTint="66"/>
          </w:tcPr>
          <w:p w:rsidR="00DE592D" w:rsidRPr="009C128E" w:rsidRDefault="00DE592D" w:rsidP="00406D36">
            <w:pPr>
              <w:rPr>
                <w:rFonts w:ascii="Calibri" w:hAnsi="Calibri"/>
                <w:b/>
                <w:sz w:val="20"/>
                <w:szCs w:val="20"/>
              </w:rPr>
            </w:pPr>
            <w:r w:rsidRPr="00FA6610">
              <w:rPr>
                <w:rFonts w:ascii="Calibri" w:hAnsi="Calibri"/>
                <w:b/>
                <w:sz w:val="20"/>
                <w:szCs w:val="20"/>
              </w:rPr>
              <w:t>Odkaz na elektronickou podobu žádosti</w:t>
            </w:r>
          </w:p>
        </w:tc>
        <w:tc>
          <w:tcPr>
            <w:tcW w:w="3339" w:type="pct"/>
            <w:shd w:val="clear" w:color="auto" w:fill="auto"/>
          </w:tcPr>
          <w:p w:rsidR="00DE592D" w:rsidRPr="00FA6610" w:rsidRDefault="00DE592D" w:rsidP="00406D36">
            <w:pPr>
              <w:rPr>
                <w:rFonts w:ascii="Calibri" w:hAnsi="Calibri"/>
                <w:i/>
                <w:sz w:val="20"/>
                <w:szCs w:val="20"/>
              </w:rPr>
            </w:pPr>
            <w:r w:rsidRPr="00FA6610">
              <w:rPr>
                <w:rFonts w:ascii="Calibri" w:hAnsi="Calibri"/>
                <w:i/>
                <w:sz w:val="20"/>
                <w:szCs w:val="20"/>
              </w:rPr>
              <w:t>adresa webové stránky, kde je žádost o akreditaci zpřístupněna</w:t>
            </w:r>
          </w:p>
          <w:p w:rsidR="00DE592D" w:rsidRDefault="00DE592D" w:rsidP="00406D36">
            <w:pPr>
              <w:rPr>
                <w:rFonts w:ascii="Calibri" w:hAnsi="Calibri"/>
                <w:sz w:val="20"/>
                <w:szCs w:val="20"/>
              </w:rPr>
            </w:pPr>
            <w:r w:rsidRPr="00FA6610">
              <w:rPr>
                <w:rFonts w:ascii="Calibri" w:hAnsi="Calibri"/>
                <w:sz w:val="20"/>
                <w:szCs w:val="20"/>
              </w:rPr>
              <w:t>přístupové jméno</w:t>
            </w:r>
            <w:r>
              <w:rPr>
                <w:rFonts w:ascii="Calibri" w:hAnsi="Calibri"/>
                <w:sz w:val="20"/>
                <w:szCs w:val="20"/>
              </w:rPr>
              <w:t>:</w:t>
            </w:r>
          </w:p>
          <w:p w:rsidR="00DE592D" w:rsidRPr="009C128E" w:rsidRDefault="00DE592D" w:rsidP="00406D36">
            <w:pPr>
              <w:rPr>
                <w:rFonts w:ascii="Calibri" w:hAnsi="Calibri"/>
                <w:b/>
                <w:sz w:val="20"/>
                <w:szCs w:val="20"/>
              </w:rPr>
            </w:pPr>
            <w:r w:rsidRPr="00FA6610">
              <w:rPr>
                <w:rFonts w:ascii="Calibri" w:hAnsi="Calibri"/>
                <w:sz w:val="20"/>
                <w:szCs w:val="20"/>
              </w:rPr>
              <w:t>heslo</w:t>
            </w:r>
            <w:r>
              <w:rPr>
                <w:rFonts w:ascii="Calibri" w:hAnsi="Calibri"/>
                <w:sz w:val="20"/>
                <w:szCs w:val="20"/>
              </w:rPr>
              <w:t>:</w:t>
            </w:r>
          </w:p>
        </w:tc>
      </w:tr>
      <w:tr w:rsidR="00DE592D" w:rsidRPr="009C128E" w:rsidTr="00406D36">
        <w:tc>
          <w:tcPr>
            <w:tcW w:w="1661" w:type="pct"/>
            <w:shd w:val="clear" w:color="auto" w:fill="F7CAAC" w:themeFill="accent2" w:themeFillTint="66"/>
          </w:tcPr>
          <w:p w:rsidR="00DE592D" w:rsidRPr="00FA6610" w:rsidRDefault="00DE592D" w:rsidP="00406D36">
            <w:pPr>
              <w:rPr>
                <w:rFonts w:ascii="Calibri" w:hAnsi="Calibri"/>
                <w:b/>
                <w:sz w:val="20"/>
                <w:szCs w:val="20"/>
              </w:rPr>
            </w:pPr>
            <w:r>
              <w:rPr>
                <w:rFonts w:ascii="Calibri" w:hAnsi="Calibri"/>
                <w:b/>
                <w:sz w:val="20"/>
                <w:szCs w:val="20"/>
              </w:rPr>
              <w:t>Odkaz na studijní opory pro kombinovanou/distanční formu studia</w:t>
            </w:r>
          </w:p>
        </w:tc>
        <w:tc>
          <w:tcPr>
            <w:tcW w:w="3339" w:type="pct"/>
            <w:shd w:val="clear" w:color="auto" w:fill="auto"/>
          </w:tcPr>
          <w:p w:rsidR="00DE592D" w:rsidRPr="00FA6610" w:rsidRDefault="00DE592D" w:rsidP="00406D36">
            <w:pPr>
              <w:rPr>
                <w:rFonts w:ascii="Calibri" w:hAnsi="Calibri"/>
                <w:i/>
                <w:sz w:val="20"/>
                <w:szCs w:val="20"/>
              </w:rPr>
            </w:pPr>
            <w:r>
              <w:rPr>
                <w:rFonts w:ascii="Calibri" w:hAnsi="Calibri"/>
                <w:i/>
                <w:sz w:val="20"/>
                <w:szCs w:val="20"/>
              </w:rPr>
              <w:t>adresa webové stránky a přístupové údaje</w:t>
            </w:r>
          </w:p>
        </w:tc>
      </w:tr>
      <w:tr w:rsidR="00DE592D" w:rsidRPr="009C128E" w:rsidTr="00406D36">
        <w:tc>
          <w:tcPr>
            <w:tcW w:w="1661" w:type="pct"/>
            <w:shd w:val="clear" w:color="auto" w:fill="F7CAAC" w:themeFill="accent2" w:themeFillTint="66"/>
          </w:tcPr>
          <w:p w:rsidR="00DE592D" w:rsidRDefault="00DE592D" w:rsidP="00406D36">
            <w:pPr>
              <w:rPr>
                <w:rFonts w:ascii="Calibri" w:hAnsi="Calibri"/>
                <w:b/>
                <w:sz w:val="20"/>
                <w:szCs w:val="20"/>
              </w:rPr>
            </w:pPr>
            <w:r>
              <w:rPr>
                <w:rFonts w:ascii="Calibri" w:hAnsi="Calibri"/>
                <w:b/>
                <w:sz w:val="20"/>
                <w:szCs w:val="20"/>
              </w:rPr>
              <w:t>Odkaz na příklady smluv o zajištění odborné praxe</w:t>
            </w:r>
          </w:p>
        </w:tc>
        <w:tc>
          <w:tcPr>
            <w:tcW w:w="3339" w:type="pct"/>
            <w:shd w:val="clear" w:color="auto" w:fill="auto"/>
          </w:tcPr>
          <w:p w:rsidR="00DE592D" w:rsidRPr="00FA6610" w:rsidRDefault="00DE592D" w:rsidP="00406D36">
            <w:pPr>
              <w:rPr>
                <w:rFonts w:ascii="Calibri" w:hAnsi="Calibri"/>
                <w:i/>
                <w:sz w:val="20"/>
                <w:szCs w:val="20"/>
              </w:rPr>
            </w:pPr>
            <w:r>
              <w:rPr>
                <w:rFonts w:ascii="Calibri" w:hAnsi="Calibri"/>
                <w:i/>
                <w:sz w:val="20"/>
                <w:szCs w:val="20"/>
              </w:rPr>
              <w:t>adresa webové stránky a přístupové údaje</w:t>
            </w:r>
          </w:p>
        </w:tc>
      </w:tr>
      <w:tr w:rsidR="00DE592D" w:rsidRPr="009C128E" w:rsidTr="00406D36">
        <w:tc>
          <w:tcPr>
            <w:tcW w:w="1661" w:type="pct"/>
            <w:shd w:val="clear" w:color="auto" w:fill="F7CAAC" w:themeFill="accent2" w:themeFillTint="66"/>
          </w:tcPr>
          <w:p w:rsidR="00DE592D" w:rsidRPr="009C128E" w:rsidRDefault="00DE592D" w:rsidP="00406D36">
            <w:pPr>
              <w:rPr>
                <w:rFonts w:ascii="Calibri" w:hAnsi="Calibri"/>
                <w:b/>
                <w:sz w:val="20"/>
                <w:szCs w:val="20"/>
              </w:rPr>
            </w:pPr>
            <w:r w:rsidRPr="00FA6610">
              <w:rPr>
                <w:rFonts w:ascii="Calibri" w:hAnsi="Calibri"/>
                <w:b/>
                <w:sz w:val="20"/>
                <w:szCs w:val="20"/>
              </w:rPr>
              <w:t>Odkazy na relevantní vnitřní předpisy</w:t>
            </w:r>
          </w:p>
        </w:tc>
        <w:tc>
          <w:tcPr>
            <w:tcW w:w="3339" w:type="pct"/>
            <w:shd w:val="clear" w:color="auto" w:fill="auto"/>
          </w:tcPr>
          <w:p w:rsidR="00DE592D" w:rsidRPr="00FA6610" w:rsidRDefault="00DE592D" w:rsidP="00406D36">
            <w:pPr>
              <w:rPr>
                <w:rFonts w:ascii="Calibri" w:hAnsi="Calibri"/>
                <w:i/>
                <w:sz w:val="20"/>
                <w:szCs w:val="20"/>
              </w:rPr>
            </w:pPr>
            <w:r w:rsidRPr="00FA6610">
              <w:rPr>
                <w:rFonts w:ascii="Calibri" w:hAnsi="Calibri"/>
                <w:i/>
                <w:sz w:val="20"/>
                <w:szCs w:val="20"/>
              </w:rPr>
              <w:t xml:space="preserve">Odkazy na vnitřní předpisy </w:t>
            </w:r>
            <w:r>
              <w:rPr>
                <w:rFonts w:ascii="Calibri" w:hAnsi="Calibri"/>
                <w:i/>
                <w:sz w:val="20"/>
                <w:szCs w:val="20"/>
              </w:rPr>
              <w:t xml:space="preserve">a další vnitřní normy </w:t>
            </w:r>
            <w:r w:rsidRPr="00FA6610">
              <w:rPr>
                <w:rFonts w:ascii="Calibri" w:hAnsi="Calibri"/>
                <w:i/>
                <w:sz w:val="20"/>
                <w:szCs w:val="20"/>
              </w:rPr>
              <w:t>fakulty související se vzdělávací činností</w:t>
            </w:r>
            <w:r>
              <w:rPr>
                <w:rFonts w:ascii="Calibri" w:hAnsi="Calibri"/>
                <w:i/>
                <w:sz w:val="20"/>
                <w:szCs w:val="20"/>
              </w:rPr>
              <w:t>. Má-li být studijní program akreditován pro uskutečňování v cizím jazyce, je třeba uvést odkazy na příslušné dokumenty uveřejněné v tomto jazyce.</w:t>
            </w:r>
          </w:p>
        </w:tc>
      </w:tr>
      <w:tr w:rsidR="00DE592D" w:rsidRPr="009C128E" w:rsidTr="00406D36">
        <w:tc>
          <w:tcPr>
            <w:tcW w:w="1661" w:type="pct"/>
            <w:shd w:val="clear" w:color="auto" w:fill="F7CAAC" w:themeFill="accent2" w:themeFillTint="66"/>
          </w:tcPr>
          <w:p w:rsidR="00DE592D" w:rsidRPr="00FA6610" w:rsidRDefault="00DE592D" w:rsidP="00406D36">
            <w:pPr>
              <w:rPr>
                <w:rFonts w:ascii="Calibri" w:hAnsi="Calibri"/>
                <w:b/>
                <w:sz w:val="20"/>
                <w:szCs w:val="20"/>
              </w:rPr>
            </w:pPr>
            <w:r>
              <w:rPr>
                <w:rFonts w:ascii="Calibri" w:hAnsi="Calibri"/>
                <w:b/>
                <w:sz w:val="20"/>
                <w:szCs w:val="20"/>
              </w:rPr>
              <w:t>Odkaz na poslední zprávu o vnitřním hodnocení vysoké školy</w:t>
            </w:r>
          </w:p>
        </w:tc>
        <w:tc>
          <w:tcPr>
            <w:tcW w:w="3339" w:type="pct"/>
            <w:shd w:val="clear" w:color="auto" w:fill="auto"/>
          </w:tcPr>
          <w:p w:rsidR="00DE592D" w:rsidRPr="00FC0E10" w:rsidRDefault="00DE592D" w:rsidP="00406D36">
            <w:pPr>
              <w:rPr>
                <w:rFonts w:ascii="Calibri" w:hAnsi="Calibri"/>
                <w:sz w:val="20"/>
                <w:szCs w:val="20"/>
              </w:rPr>
            </w:pPr>
            <w:r w:rsidRPr="00FC0E10">
              <w:rPr>
                <w:rFonts w:ascii="Calibri" w:hAnsi="Calibri"/>
                <w:sz w:val="20"/>
                <w:szCs w:val="20"/>
              </w:rPr>
              <w:t>https://www.jcu.cz/cz/univerzita/dokumenty/zprava-o-vnitrnim-hodnoceni-kvality-vzdelavaci-tvurci-a-s-nimi-souvisejicich-cinnosti-ju-a-rocni-dodatky</w:t>
            </w:r>
          </w:p>
        </w:tc>
      </w:tr>
      <w:tr w:rsidR="00DE592D" w:rsidRPr="009C128E" w:rsidTr="00406D36">
        <w:tc>
          <w:tcPr>
            <w:tcW w:w="1661" w:type="pct"/>
            <w:shd w:val="clear" w:color="auto" w:fill="F7CAAC" w:themeFill="accent2" w:themeFillTint="66"/>
          </w:tcPr>
          <w:p w:rsidR="00DE592D" w:rsidRPr="00FA6610" w:rsidRDefault="00DE592D" w:rsidP="00406D36">
            <w:pPr>
              <w:rPr>
                <w:rFonts w:ascii="Calibri" w:hAnsi="Calibri"/>
                <w:b/>
                <w:sz w:val="20"/>
                <w:szCs w:val="20"/>
              </w:rPr>
            </w:pPr>
            <w:r w:rsidRPr="00FA6610">
              <w:rPr>
                <w:rFonts w:ascii="Calibri" w:hAnsi="Calibri"/>
                <w:b/>
                <w:sz w:val="20"/>
                <w:szCs w:val="20"/>
              </w:rPr>
              <w:t>ISCED F</w:t>
            </w:r>
            <w:r>
              <w:rPr>
                <w:rFonts w:ascii="Calibri" w:hAnsi="Calibri"/>
                <w:b/>
                <w:sz w:val="20"/>
                <w:szCs w:val="20"/>
              </w:rPr>
              <w:t xml:space="preserve"> 2013</w:t>
            </w:r>
          </w:p>
        </w:tc>
        <w:tc>
          <w:tcPr>
            <w:tcW w:w="3339" w:type="pct"/>
            <w:shd w:val="clear" w:color="auto" w:fill="auto"/>
          </w:tcPr>
          <w:p w:rsidR="00DE592D" w:rsidRPr="00FC0E10" w:rsidRDefault="00DE592D" w:rsidP="00406D36">
            <w:pPr>
              <w:autoSpaceDE w:val="0"/>
              <w:autoSpaceDN w:val="0"/>
              <w:adjustRightInd w:val="0"/>
              <w:rPr>
                <w:rFonts w:ascii="Calibri" w:hAnsi="Calibri" w:cs="Calibri"/>
                <w:i/>
                <w:color w:val="000000"/>
                <w:sz w:val="20"/>
                <w:szCs w:val="20"/>
              </w:rPr>
            </w:pPr>
            <w:r w:rsidRPr="00FC0E10">
              <w:rPr>
                <w:rFonts w:ascii="Calibri" w:hAnsi="Calibri" w:cs="Calibri"/>
                <w:i/>
                <w:color w:val="000000"/>
                <w:sz w:val="20"/>
                <w:szCs w:val="20"/>
              </w:rPr>
              <w:t>kód Klasifikace oborů vzdělání, viz</w:t>
            </w:r>
          </w:p>
          <w:p w:rsidR="00DE592D" w:rsidRPr="00FD49D6" w:rsidRDefault="00DE592D" w:rsidP="00406D36">
            <w:pPr>
              <w:autoSpaceDE w:val="0"/>
              <w:autoSpaceDN w:val="0"/>
              <w:adjustRightInd w:val="0"/>
              <w:rPr>
                <w:rFonts w:ascii="Calibri" w:hAnsi="Calibri" w:cs="Calibri"/>
                <w:b/>
                <w:sz w:val="20"/>
                <w:szCs w:val="20"/>
              </w:rPr>
            </w:pPr>
            <w:r w:rsidRPr="00FC0E10">
              <w:rPr>
                <w:rFonts w:ascii="Calibri" w:hAnsi="Calibri" w:cs="Calibri"/>
                <w:i/>
                <w:color w:val="0000FF"/>
                <w:sz w:val="20"/>
                <w:szCs w:val="20"/>
              </w:rPr>
              <w:t>https://www.czso.cz/csu/czso/klasifikace-oboruvzdelani-cz-isced-f-2013</w:t>
            </w:r>
          </w:p>
        </w:tc>
      </w:tr>
    </w:tbl>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sectPr w:rsidR="00DE592D"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DE592D" w:rsidRPr="009C128E" w:rsidTr="00406D36">
        <w:trPr>
          <w:trHeight w:val="85"/>
        </w:trPr>
        <w:tc>
          <w:tcPr>
            <w:tcW w:w="5000" w:type="pct"/>
            <w:tcBorders>
              <w:bottom w:val="double" w:sz="4" w:space="0" w:color="auto"/>
            </w:tcBorders>
            <w:shd w:val="clear" w:color="auto" w:fill="BDD6EE"/>
            <w:vAlign w:val="center"/>
          </w:tcPr>
          <w:p w:rsidR="00DE592D" w:rsidRPr="006E44E1" w:rsidRDefault="00DE592D" w:rsidP="00406D36">
            <w:pPr>
              <w:spacing w:before="120" w:after="120"/>
              <w:rPr>
                <w:rFonts w:ascii="Calibri" w:hAnsi="Calibri"/>
                <w:b/>
              </w:rPr>
            </w:pPr>
            <w:r w:rsidRPr="006E44E1">
              <w:rPr>
                <w:rFonts w:ascii="Calibri" w:hAnsi="Calibri"/>
                <w:b/>
              </w:rPr>
              <w:lastRenderedPageBreak/>
              <w:t>Vypořádání připomínek vznesených Radou pro vnitřní hodnocení k věcnému záměru žádosti o akreditaci studijního programu</w:t>
            </w:r>
          </w:p>
        </w:tc>
      </w:tr>
      <w:tr w:rsidR="00DE592D" w:rsidRPr="00573CAF" w:rsidTr="00406D36">
        <w:trPr>
          <w:trHeight w:val="503"/>
        </w:trPr>
        <w:tc>
          <w:tcPr>
            <w:tcW w:w="5000" w:type="pct"/>
            <w:shd w:val="clear" w:color="auto" w:fill="FFFFFF"/>
            <w:vAlign w:val="center"/>
          </w:tcPr>
          <w:p w:rsidR="00DE592D" w:rsidRDefault="00DE592D" w:rsidP="00406D36">
            <w:pPr>
              <w:autoSpaceDE w:val="0"/>
              <w:autoSpaceDN w:val="0"/>
              <w:adjustRightInd w:val="0"/>
              <w:rPr>
                <w:rFonts w:ascii="Calibri" w:hAnsi="Calibri" w:cs="Calibri"/>
                <w:i/>
                <w:sz w:val="20"/>
                <w:szCs w:val="20"/>
              </w:rPr>
            </w:pPr>
            <w:r w:rsidRPr="00573CAF">
              <w:rPr>
                <w:rFonts w:ascii="Calibri" w:hAnsi="Calibri" w:cs="Calibri"/>
                <w:i/>
                <w:sz w:val="20"/>
                <w:szCs w:val="20"/>
              </w:rPr>
              <w:t xml:space="preserve">Uvede se </w:t>
            </w:r>
            <w:r>
              <w:rPr>
                <w:rFonts w:ascii="Calibri" w:hAnsi="Calibri" w:cs="Calibri"/>
                <w:i/>
                <w:sz w:val="20"/>
                <w:szCs w:val="20"/>
              </w:rPr>
              <w:t xml:space="preserve">stručný přehled toho, jak byly do návrhu studijního programu zapracovány připomínky vznesené Radou pro vnitřní hodnocení k věcnému záměru žádosti o akreditaci studijního programu, a přehled případných dalších změn provedených v návrhu studijního programu oproti schválenému věcnému záměru. </w:t>
            </w: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Default="00DE592D" w:rsidP="00406D36">
            <w:pPr>
              <w:autoSpaceDE w:val="0"/>
              <w:autoSpaceDN w:val="0"/>
              <w:adjustRightInd w:val="0"/>
              <w:rPr>
                <w:rFonts w:ascii="Calibri" w:hAnsi="Calibri" w:cs="Calibri"/>
                <w:i/>
                <w:sz w:val="20"/>
                <w:szCs w:val="20"/>
              </w:rPr>
            </w:pPr>
          </w:p>
          <w:p w:rsidR="00DE592D" w:rsidRPr="00573CAF" w:rsidRDefault="00DE592D" w:rsidP="00406D36">
            <w:pPr>
              <w:autoSpaceDE w:val="0"/>
              <w:autoSpaceDN w:val="0"/>
              <w:adjustRightInd w:val="0"/>
              <w:rPr>
                <w:rFonts w:ascii="Calibri" w:hAnsi="Calibri" w:cs="Calibri"/>
                <w:i/>
                <w:sz w:val="20"/>
                <w:szCs w:val="20"/>
              </w:rPr>
            </w:pPr>
          </w:p>
        </w:tc>
      </w:tr>
    </w:tbl>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r>
        <w:rPr>
          <w:rFonts w:ascii="Calibri" w:hAnsi="Calibri"/>
          <w:sz w:val="20"/>
          <w:szCs w:val="20"/>
        </w:rPr>
        <w:br w:type="page"/>
      </w:r>
    </w:p>
    <w:p w:rsidR="00DE592D" w:rsidRPr="00E62148" w:rsidRDefault="00DE592D" w:rsidP="00DE592D">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68"/>
        <w:gridCol w:w="1543"/>
        <w:gridCol w:w="2835"/>
        <w:gridCol w:w="1739"/>
      </w:tblGrid>
      <w:tr w:rsidR="00DE592D" w:rsidRPr="000B1975" w:rsidTr="00406D36">
        <w:tc>
          <w:tcPr>
            <w:tcW w:w="9285" w:type="dxa"/>
            <w:gridSpan w:val="4"/>
            <w:tcBorders>
              <w:bottom w:val="double" w:sz="4" w:space="0" w:color="auto"/>
            </w:tcBorders>
            <w:shd w:val="clear" w:color="auto" w:fill="BDD6EE"/>
          </w:tcPr>
          <w:p w:rsidR="00DE592D" w:rsidRPr="00BE27B5" w:rsidRDefault="00DE592D" w:rsidP="00406D36">
            <w:pPr>
              <w:jc w:val="both"/>
              <w:rPr>
                <w:rFonts w:asciiTheme="minorHAnsi" w:hAnsiTheme="minorHAnsi" w:cstheme="minorHAnsi"/>
                <w:b/>
              </w:rPr>
            </w:pPr>
            <w:r w:rsidRPr="00BE27B5">
              <w:rPr>
                <w:rFonts w:asciiTheme="minorHAnsi" w:hAnsiTheme="minorHAnsi" w:cstheme="minorHAnsi"/>
                <w:b/>
              </w:rPr>
              <w:t>B-I – Charakteristika studijního programu</w:t>
            </w: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Název studijního programu</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sz w:val="20"/>
                <w:szCs w:val="20"/>
              </w:rPr>
            </w:pP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Typ studijního programu</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 xml:space="preserve">bakalářský – magisterský – navazující magisterský – doktorský </w:t>
            </w: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Profil studijního programu</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akademicky zaměřený – profesně zaměřený (uvádí se u bakalářských a magisterských stud. programů, vč. navazujících magisterských)</w:t>
            </w: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Forma studia</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prezenční – kombinovaná – distanční (lze uvést více forem studia)</w:t>
            </w: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Standardní doba studia</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 xml:space="preserve">počet </w:t>
            </w:r>
            <w:proofErr w:type="spellStart"/>
            <w:r w:rsidRPr="00BE27B5">
              <w:rPr>
                <w:rFonts w:asciiTheme="minorHAnsi" w:hAnsiTheme="minorHAnsi" w:cstheme="minorHAnsi"/>
                <w:i/>
                <w:sz w:val="20"/>
                <w:szCs w:val="20"/>
              </w:rPr>
              <w:t>ak</w:t>
            </w:r>
            <w:proofErr w:type="spellEnd"/>
            <w:r w:rsidRPr="00BE27B5">
              <w:rPr>
                <w:rFonts w:asciiTheme="minorHAnsi" w:hAnsiTheme="minorHAnsi" w:cstheme="minorHAnsi"/>
                <w:i/>
                <w:sz w:val="20"/>
                <w:szCs w:val="20"/>
              </w:rPr>
              <w:t>. roků standardní doby studia (pro všechny formy studia)</w:t>
            </w: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Jazyk studia</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uvádí se jazyk, v němž bude stud. program uskutečňován (vždy v jednom jazyce; pro každý jazyk, v němž má být stud. program uskutečňován, je třeba akreditovat samostatný studijní program</w:t>
            </w: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Udělovaný akademický titul</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podle § 45 odst. 4, § 46 odst. 4 a § 47 odst. 5 zák. o VŠ</w:t>
            </w: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Rigorózní řízení</w:t>
            </w:r>
          </w:p>
        </w:tc>
        <w:tc>
          <w:tcPr>
            <w:tcW w:w="1543" w:type="dxa"/>
            <w:tcBorders>
              <w:bottom w:val="single" w:sz="2" w:space="0" w:color="auto"/>
            </w:tcBorders>
          </w:tcPr>
          <w:p w:rsidR="00DE592D" w:rsidRPr="00BE27B5" w:rsidRDefault="00DE592D" w:rsidP="00406D36">
            <w:pPr>
              <w:rPr>
                <w:rFonts w:asciiTheme="minorHAnsi" w:hAnsiTheme="minorHAnsi" w:cstheme="minorHAnsi"/>
                <w:i/>
                <w:sz w:val="20"/>
                <w:szCs w:val="20"/>
              </w:rPr>
            </w:pPr>
            <w:proofErr w:type="gramStart"/>
            <w:r w:rsidRPr="00BE27B5">
              <w:rPr>
                <w:rFonts w:asciiTheme="minorHAnsi" w:hAnsiTheme="minorHAnsi" w:cstheme="minorHAnsi"/>
                <w:i/>
                <w:sz w:val="20"/>
                <w:szCs w:val="20"/>
              </w:rPr>
              <w:t>ano - ne</w:t>
            </w:r>
            <w:proofErr w:type="gramEnd"/>
          </w:p>
        </w:tc>
        <w:tc>
          <w:tcPr>
            <w:tcW w:w="2835" w:type="dxa"/>
            <w:tcBorders>
              <w:bottom w:val="single" w:sz="2" w:space="0" w:color="auto"/>
            </w:tcBorders>
            <w:shd w:val="clear" w:color="auto" w:fill="F7CAAC"/>
          </w:tcPr>
          <w:p w:rsidR="00DE592D" w:rsidRPr="00BE27B5" w:rsidRDefault="00DE592D" w:rsidP="00406D36">
            <w:pPr>
              <w:rPr>
                <w:rFonts w:asciiTheme="minorHAnsi" w:hAnsiTheme="minorHAnsi" w:cstheme="minorHAnsi"/>
                <w:b/>
                <w:bCs/>
                <w:sz w:val="20"/>
                <w:szCs w:val="20"/>
              </w:rPr>
            </w:pPr>
            <w:r w:rsidRPr="00BE27B5">
              <w:rPr>
                <w:rFonts w:asciiTheme="minorHAnsi" w:hAnsiTheme="minorHAnsi" w:cstheme="minorHAnsi"/>
                <w:b/>
                <w:bCs/>
                <w:sz w:val="20"/>
                <w:szCs w:val="20"/>
              </w:rPr>
              <w:t>Udělovaný akademický titul</w:t>
            </w:r>
          </w:p>
        </w:tc>
        <w:tc>
          <w:tcPr>
            <w:tcW w:w="1739" w:type="dxa"/>
            <w:tcBorders>
              <w:bottom w:val="single" w:sz="2" w:space="0" w:color="auto"/>
            </w:tcBorders>
          </w:tcPr>
          <w:p w:rsidR="00DE592D" w:rsidRPr="00BE27B5" w:rsidRDefault="00DE592D" w:rsidP="00406D36">
            <w:pPr>
              <w:rPr>
                <w:rFonts w:asciiTheme="minorHAnsi" w:hAnsiTheme="minorHAnsi" w:cstheme="minorHAnsi"/>
                <w:sz w:val="20"/>
                <w:szCs w:val="20"/>
              </w:rPr>
            </w:pPr>
          </w:p>
        </w:tc>
      </w:tr>
      <w:tr w:rsidR="00DE592D" w:rsidRPr="006D108E" w:rsidTr="00406D36">
        <w:tc>
          <w:tcPr>
            <w:tcW w:w="3168" w:type="dxa"/>
            <w:tcBorders>
              <w:bottom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Garant studijního programu</w:t>
            </w:r>
          </w:p>
        </w:tc>
        <w:tc>
          <w:tcPr>
            <w:tcW w:w="6117" w:type="dxa"/>
            <w:gridSpan w:val="3"/>
            <w:tcBorders>
              <w:bottom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jméno a příjmení garanta vč. všech akademických titulů</w:t>
            </w:r>
          </w:p>
        </w:tc>
      </w:tr>
      <w:tr w:rsidR="00DE592D" w:rsidRPr="006D108E" w:rsidTr="00406D36">
        <w:tc>
          <w:tcPr>
            <w:tcW w:w="3168" w:type="dxa"/>
            <w:tcBorders>
              <w:top w:val="single" w:sz="2" w:space="0" w:color="auto"/>
              <w:left w:val="single" w:sz="2" w:space="0" w:color="auto"/>
              <w:bottom w:val="single" w:sz="2" w:space="0" w:color="auto"/>
              <w:right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Zaměření na přípravu k výkonu regulovaného povolání</w:t>
            </w:r>
          </w:p>
        </w:tc>
        <w:tc>
          <w:tcPr>
            <w:tcW w:w="6117" w:type="dxa"/>
            <w:gridSpan w:val="3"/>
            <w:tcBorders>
              <w:top w:val="single" w:sz="2" w:space="0" w:color="auto"/>
              <w:left w:val="single" w:sz="2" w:space="0" w:color="auto"/>
              <w:bottom w:val="single" w:sz="2" w:space="0" w:color="auto"/>
              <w:right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bezprostředně zaměřen na přípravu k výkonu regulovaného povolání podle § 79 odst. 2 písm. f) zák. o VŠ; pokud ano, stanovisko příslušného regulačního orgánu, příp. stanoviska, pokud je regulačních orgánů více, musí být přiloženo k žádosti o akreditaci)</w:t>
            </w:r>
          </w:p>
        </w:tc>
      </w:tr>
      <w:tr w:rsidR="00DE592D" w:rsidRPr="006D108E" w:rsidTr="00406D36">
        <w:tc>
          <w:tcPr>
            <w:tcW w:w="3168" w:type="dxa"/>
            <w:tcBorders>
              <w:top w:val="single" w:sz="2" w:space="0" w:color="auto"/>
              <w:left w:val="single" w:sz="2" w:space="0" w:color="auto"/>
              <w:bottom w:val="single" w:sz="2" w:space="0" w:color="auto"/>
              <w:right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 xml:space="preserve">Zaměření na přípravu odborníků z oblasti bezpečnosti České republiky </w:t>
            </w:r>
          </w:p>
        </w:tc>
        <w:tc>
          <w:tcPr>
            <w:tcW w:w="6117" w:type="dxa"/>
            <w:gridSpan w:val="3"/>
            <w:tcBorders>
              <w:top w:val="single" w:sz="2" w:space="0" w:color="auto"/>
              <w:left w:val="single" w:sz="2" w:space="0" w:color="auto"/>
              <w:bottom w:val="single" w:sz="2" w:space="0" w:color="auto"/>
              <w:right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zaměřen na přípravu odborníků z oblasti bezpečnosti České republiky podle § 79 odst. 2 písm. g) zák. o VŠ; pokud ano, stanovisko Ministerstva vnitra nebo Ministerstva obrany musí být přiloženo k žádosti o akreditaci)</w:t>
            </w:r>
          </w:p>
        </w:tc>
      </w:tr>
      <w:tr w:rsidR="00DE592D" w:rsidRPr="006D108E" w:rsidTr="00406D36">
        <w:trPr>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Uznávací orgán</w:t>
            </w:r>
          </w:p>
        </w:tc>
        <w:tc>
          <w:tcPr>
            <w:tcW w:w="6117" w:type="dxa"/>
            <w:gridSpan w:val="3"/>
            <w:tcBorders>
              <w:top w:val="single" w:sz="2" w:space="0" w:color="auto"/>
              <w:left w:val="single" w:sz="2" w:space="0" w:color="auto"/>
              <w:bottom w:val="single" w:sz="2" w:space="0" w:color="auto"/>
              <w:right w:val="single" w:sz="2" w:space="0" w:color="auto"/>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uvádí se název uznávacího orgánu, příp. uznávacích orgánů příslušných pro regulované profese, k jejichž výkonu studijní program absolventy připravuje; u studijních programů zaměřených na přípravu odborníků z oblasti bezpečnosti Č</w:t>
            </w:r>
            <w:r>
              <w:rPr>
                <w:rFonts w:asciiTheme="minorHAnsi" w:hAnsiTheme="minorHAnsi" w:cstheme="minorHAnsi"/>
                <w:i/>
                <w:sz w:val="20"/>
                <w:szCs w:val="20"/>
              </w:rPr>
              <w:t>eské republiky</w:t>
            </w:r>
            <w:r w:rsidRPr="00BE27B5">
              <w:rPr>
                <w:rFonts w:asciiTheme="minorHAnsi" w:hAnsiTheme="minorHAnsi" w:cstheme="minorHAnsi"/>
                <w:i/>
                <w:sz w:val="20"/>
                <w:szCs w:val="20"/>
              </w:rPr>
              <w:t xml:space="preserve"> se uvádí Ministerstvo vnitra nebo Ministerstvo obrany</w:t>
            </w:r>
          </w:p>
        </w:tc>
      </w:tr>
      <w:tr w:rsidR="00DE592D" w:rsidRPr="006D108E" w:rsidTr="00406D36">
        <w:tc>
          <w:tcPr>
            <w:tcW w:w="9285" w:type="dxa"/>
            <w:gridSpan w:val="4"/>
            <w:tcBorders>
              <w:top w:val="single" w:sz="2" w:space="0" w:color="auto"/>
            </w:tcBorders>
            <w:shd w:val="clear" w:color="auto" w:fill="F7CAAC"/>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Oblast(i) vzdělávání a u kombinovaného studijního programu podíl jednotlivých oblastí vzdělávání v %</w:t>
            </w:r>
          </w:p>
        </w:tc>
      </w:tr>
      <w:tr w:rsidR="00DE592D" w:rsidRPr="006D108E" w:rsidTr="00406D36">
        <w:trPr>
          <w:trHeight w:val="1198"/>
        </w:trPr>
        <w:tc>
          <w:tcPr>
            <w:tcW w:w="9285" w:type="dxa"/>
            <w:gridSpan w:val="4"/>
            <w:shd w:val="clear" w:color="auto" w:fill="FFFFFF"/>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 79 odst. 2 písm. b) zák. o VŠ)</w:t>
            </w:r>
          </w:p>
          <w:p w:rsidR="00DE592D" w:rsidRPr="00BE27B5" w:rsidRDefault="00DE592D" w:rsidP="00406D36">
            <w:pPr>
              <w:jc w:val="both"/>
              <w:rPr>
                <w:rFonts w:asciiTheme="minorHAnsi" w:hAnsiTheme="minorHAnsi" w:cstheme="minorHAnsi"/>
                <w:i/>
                <w:sz w:val="20"/>
                <w:szCs w:val="20"/>
              </w:rPr>
            </w:pPr>
            <w:r w:rsidRPr="00BE27B5">
              <w:rPr>
                <w:rFonts w:asciiTheme="minorHAnsi" w:hAnsiTheme="minorHAnsi" w:cstheme="minorHAnsi"/>
                <w:i/>
                <w:sz w:val="20"/>
                <w:szCs w:val="20"/>
              </w:rPr>
              <w:t>Uvede se oblast vzdělávání, do které má být navrhovaný studijní program zařazen; v případě kombinovaného studijního programu se uvádí všechny oblasti vzdělávání, do kterých má být studijní program zařazen. U kombinovaného studijního programu se dále uvádí procentně vyjádřený (zaokrouhlený na 5 %) podíl základních tematických okruhů náležejících do jednotlivých oblastí vzdělávání na výuce z hlediska podílu kreditů odpovídajících předmětů.</w:t>
            </w:r>
          </w:p>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i/>
                <w:sz w:val="20"/>
                <w:szCs w:val="20"/>
              </w:rPr>
              <w:t xml:space="preserve">O kombinovaný studijní program jde tehdy, pokud se povinnými součástmi státními zkouškami, popřípadě obhajobou disertační práce, ověřují profilující znalosti nebo dovednosti ze základních tematických okruhů náležejících do více oblastí vzdělávání (viz § 44 odst. 8 zák. o VŠ). Ověřování znalostí nebo dovedností z tematických okruhů, které mají pro studijní program pouze podpůrný charakter, není samo o sobě důvodem k označení takového studijního programu jako kombinovaný (např. učitelství v jednotlivých aprobacích není kombinovaným studijním programem). </w:t>
            </w:r>
          </w:p>
        </w:tc>
      </w:tr>
      <w:tr w:rsidR="00DE592D" w:rsidRPr="006D108E" w:rsidTr="00406D36">
        <w:trPr>
          <w:trHeight w:val="70"/>
        </w:trPr>
        <w:tc>
          <w:tcPr>
            <w:tcW w:w="9285" w:type="dxa"/>
            <w:gridSpan w:val="4"/>
            <w:shd w:val="clear" w:color="auto" w:fill="F7CAAC"/>
          </w:tcPr>
          <w:p w:rsidR="00DE592D" w:rsidRPr="00BE27B5" w:rsidRDefault="00DE592D" w:rsidP="00406D36">
            <w:pPr>
              <w:rPr>
                <w:rFonts w:asciiTheme="minorHAnsi" w:hAnsiTheme="minorHAnsi" w:cstheme="minorHAnsi"/>
                <w:sz w:val="20"/>
                <w:szCs w:val="20"/>
              </w:rPr>
            </w:pPr>
            <w:r w:rsidRPr="00BE27B5">
              <w:rPr>
                <w:rFonts w:asciiTheme="minorHAnsi" w:hAnsiTheme="minorHAnsi" w:cstheme="minorHAnsi"/>
                <w:b/>
                <w:sz w:val="20"/>
                <w:szCs w:val="20"/>
              </w:rPr>
              <w:t>Cíle studia ve studijním programu</w:t>
            </w:r>
          </w:p>
        </w:tc>
      </w:tr>
      <w:tr w:rsidR="00DE592D" w:rsidRPr="006D108E" w:rsidTr="00406D36">
        <w:tc>
          <w:tcPr>
            <w:tcW w:w="9285" w:type="dxa"/>
            <w:gridSpan w:val="4"/>
            <w:shd w:val="clear" w:color="auto" w:fill="FFFFFF"/>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stručná charakteristika studijního programu včetně jeho zaměření</w:t>
            </w:r>
          </w:p>
        </w:tc>
      </w:tr>
      <w:tr w:rsidR="00DE592D" w:rsidRPr="006D108E" w:rsidTr="00406D36">
        <w:trPr>
          <w:trHeight w:val="187"/>
        </w:trPr>
        <w:tc>
          <w:tcPr>
            <w:tcW w:w="9285" w:type="dxa"/>
            <w:gridSpan w:val="4"/>
            <w:shd w:val="clear" w:color="auto" w:fill="F7CAAC"/>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Profil absolventa studijního programu</w:t>
            </w:r>
          </w:p>
        </w:tc>
      </w:tr>
      <w:tr w:rsidR="00DE592D" w:rsidRPr="006D108E" w:rsidTr="00406D36">
        <w:tc>
          <w:tcPr>
            <w:tcW w:w="9285" w:type="dxa"/>
            <w:gridSpan w:val="4"/>
            <w:shd w:val="clear" w:color="auto" w:fill="FFFFFF"/>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i/>
                <w:sz w:val="20"/>
                <w:szCs w:val="20"/>
              </w:rPr>
              <w:t>Vymezení výstupních odborných znalostí, odborných dovedností a způsobilostí odpovídajících cílům studia ve studijním programu. Má-li studijní program specializace, profil absolventa studijního programu obsahuje kromě převládající společné části doplňující informace zohledňující skutečnost, že některé specifické odborné znalosti, odborné dovednosti nebo obecné způsobilosti jsou odvislé od výběru konkrétní specializace. Jde-li o sdružené studium, profil absolventa studijního programu kromě společné části obsahuje i doplňující informace zohledňující skutečnost, že některé specifické odborné znalosti, odborné nebo obecné způsobilosti jsou odvislé od výběru studijního plánu a v případě studijního plánu maior i od profilu absolventa přidruženého studijního programu.</w:t>
            </w:r>
          </w:p>
        </w:tc>
      </w:tr>
      <w:tr w:rsidR="00DE592D" w:rsidRPr="006D108E" w:rsidTr="00406D36">
        <w:trPr>
          <w:trHeight w:val="187"/>
        </w:trPr>
        <w:tc>
          <w:tcPr>
            <w:tcW w:w="9285" w:type="dxa"/>
            <w:gridSpan w:val="4"/>
            <w:shd w:val="clear" w:color="auto" w:fill="F7CAAC"/>
          </w:tcPr>
          <w:p w:rsidR="00DE592D" w:rsidRPr="00BE27B5" w:rsidRDefault="00DE592D" w:rsidP="00406D36">
            <w:pPr>
              <w:jc w:val="both"/>
              <w:rPr>
                <w:rFonts w:asciiTheme="minorHAnsi" w:hAnsiTheme="minorHAnsi" w:cstheme="minorHAnsi"/>
                <w:b/>
                <w:bCs/>
                <w:sz w:val="20"/>
                <w:szCs w:val="20"/>
              </w:rPr>
            </w:pPr>
            <w:r w:rsidRPr="00BE27B5">
              <w:rPr>
                <w:rFonts w:asciiTheme="minorHAnsi" w:hAnsiTheme="minorHAnsi" w:cstheme="minorHAnsi"/>
                <w:b/>
                <w:bCs/>
                <w:sz w:val="20"/>
                <w:szCs w:val="20"/>
              </w:rPr>
              <w:t>Předpokládaná uplatnitelnost absolventů na trhu práce</w:t>
            </w:r>
          </w:p>
        </w:tc>
      </w:tr>
      <w:tr w:rsidR="00DE592D" w:rsidRPr="006D108E" w:rsidTr="00406D36">
        <w:trPr>
          <w:trHeight w:val="1188"/>
        </w:trPr>
        <w:tc>
          <w:tcPr>
            <w:tcW w:w="9285" w:type="dxa"/>
            <w:gridSpan w:val="4"/>
            <w:shd w:val="clear" w:color="auto" w:fill="FFFFFF"/>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 79 odst. 2 písm. d) zákona o VŠ)</w:t>
            </w:r>
          </w:p>
          <w:p w:rsidR="00DE592D" w:rsidRPr="00BE27B5" w:rsidRDefault="00DE592D" w:rsidP="00406D36">
            <w:pPr>
              <w:jc w:val="both"/>
              <w:rPr>
                <w:rFonts w:asciiTheme="minorHAnsi" w:hAnsiTheme="minorHAnsi" w:cstheme="minorHAnsi"/>
                <w:i/>
                <w:sz w:val="20"/>
                <w:szCs w:val="20"/>
              </w:rPr>
            </w:pPr>
            <w:r w:rsidRPr="00BE27B5">
              <w:rPr>
                <w:rFonts w:asciiTheme="minorHAnsi" w:hAnsiTheme="minorHAnsi" w:cstheme="minorHAnsi"/>
                <w:i/>
                <w:sz w:val="20"/>
                <w:szCs w:val="20"/>
              </w:rPr>
              <w:t>charakteristika profesí, pro jejichž výkon má být absolvent připraven, dalších možností jeho uplatnění a charakteristiku zaměstnavatelů, u kterých bude moci uplatnit získané vzdělání; v případě, že je studijní program bezprostředně zaměřen na přípravu k výkonu regulovaného povolání, uvádí se zde zejména přehled těchto regulovaných povolání</w:t>
            </w:r>
          </w:p>
        </w:tc>
      </w:tr>
      <w:tr w:rsidR="00DE592D" w:rsidRPr="006D108E" w:rsidTr="00406D36">
        <w:trPr>
          <w:trHeight w:val="185"/>
        </w:trPr>
        <w:tc>
          <w:tcPr>
            <w:tcW w:w="9285" w:type="dxa"/>
            <w:gridSpan w:val="4"/>
            <w:shd w:val="clear" w:color="auto" w:fill="F7CAAC"/>
          </w:tcPr>
          <w:p w:rsidR="00DE592D" w:rsidRPr="00BE27B5" w:rsidRDefault="00DE592D" w:rsidP="00406D36">
            <w:pPr>
              <w:rPr>
                <w:rFonts w:asciiTheme="minorHAnsi" w:hAnsiTheme="minorHAnsi" w:cstheme="minorHAnsi"/>
                <w:sz w:val="20"/>
                <w:szCs w:val="20"/>
              </w:rPr>
            </w:pPr>
            <w:r w:rsidRPr="00BE27B5">
              <w:rPr>
                <w:rFonts w:asciiTheme="minorHAnsi" w:hAnsiTheme="minorHAnsi" w:cstheme="minorHAnsi"/>
                <w:b/>
                <w:sz w:val="20"/>
                <w:szCs w:val="20"/>
              </w:rPr>
              <w:lastRenderedPageBreak/>
              <w:t>Pravidla a podmínky pro tvorbu studijních plánů</w:t>
            </w:r>
          </w:p>
        </w:tc>
      </w:tr>
      <w:tr w:rsidR="00DE592D" w:rsidRPr="006D108E" w:rsidTr="00406D36">
        <w:tc>
          <w:tcPr>
            <w:tcW w:w="9285" w:type="dxa"/>
            <w:gridSpan w:val="4"/>
            <w:shd w:val="clear" w:color="auto" w:fill="FFFFFF"/>
          </w:tcPr>
          <w:p w:rsidR="00DE592D" w:rsidRPr="00BE27B5" w:rsidRDefault="00DE592D" w:rsidP="00406D36">
            <w:pPr>
              <w:jc w:val="both"/>
              <w:rPr>
                <w:rFonts w:asciiTheme="minorHAnsi" w:hAnsiTheme="minorHAnsi" w:cstheme="minorHAnsi"/>
                <w:i/>
                <w:sz w:val="20"/>
                <w:szCs w:val="20"/>
              </w:rPr>
            </w:pPr>
            <w:r w:rsidRPr="00BE27B5">
              <w:rPr>
                <w:rFonts w:asciiTheme="minorHAnsi" w:hAnsiTheme="minorHAnsi" w:cstheme="minorHAnsi"/>
                <w:i/>
                <w:sz w:val="20"/>
                <w:szCs w:val="20"/>
              </w:rPr>
              <w:t xml:space="preserve">Stručný popis systému studia včetně systému volby povinně-volitelných případně i volitelných předmětů. Dále se uvádí popis kreditového systému (pokud je používán systém ECTS, stačí uvést „ECTS“). U jiného kreditového </w:t>
            </w:r>
            <w:proofErr w:type="gramStart"/>
            <w:r w:rsidRPr="00BE27B5">
              <w:rPr>
                <w:rFonts w:asciiTheme="minorHAnsi" w:hAnsiTheme="minorHAnsi" w:cstheme="minorHAnsi"/>
                <w:i/>
                <w:sz w:val="20"/>
                <w:szCs w:val="20"/>
              </w:rPr>
              <w:t>systému</w:t>
            </w:r>
            <w:proofErr w:type="gramEnd"/>
            <w:r w:rsidRPr="00BE27B5">
              <w:rPr>
                <w:rFonts w:asciiTheme="minorHAnsi" w:hAnsiTheme="minorHAnsi" w:cstheme="minorHAnsi"/>
                <w:i/>
                <w:sz w:val="20"/>
                <w:szCs w:val="20"/>
              </w:rPr>
              <w:t xml:space="preserve"> než ECTS je třeba uvést, jakou studijní zátěž představuje 1 kredit. Uvádí se rovněž rozsah vyučovací hodiny (v minutách) a případné další relevantní údaje k tvorbě studijních plánů.</w:t>
            </w:r>
          </w:p>
        </w:tc>
      </w:tr>
      <w:tr w:rsidR="00DE592D" w:rsidRPr="006D108E" w:rsidTr="00406D36">
        <w:trPr>
          <w:trHeight w:val="258"/>
        </w:trPr>
        <w:tc>
          <w:tcPr>
            <w:tcW w:w="9285" w:type="dxa"/>
            <w:gridSpan w:val="4"/>
            <w:shd w:val="clear" w:color="auto" w:fill="F7CAAC"/>
          </w:tcPr>
          <w:p w:rsidR="00DE592D" w:rsidRPr="00BE27B5" w:rsidRDefault="00DE592D" w:rsidP="00406D36">
            <w:pPr>
              <w:rPr>
                <w:rFonts w:asciiTheme="minorHAnsi" w:hAnsiTheme="minorHAnsi" w:cstheme="minorHAnsi"/>
                <w:sz w:val="20"/>
                <w:szCs w:val="20"/>
              </w:rPr>
            </w:pPr>
            <w:r w:rsidRPr="00BE27B5">
              <w:rPr>
                <w:rFonts w:asciiTheme="minorHAnsi" w:hAnsiTheme="minorHAnsi" w:cstheme="minorHAnsi"/>
                <w:b/>
                <w:sz w:val="20"/>
                <w:szCs w:val="20"/>
              </w:rPr>
              <w:t xml:space="preserve"> Podmínky k přijetí ke studiu</w:t>
            </w:r>
          </w:p>
        </w:tc>
      </w:tr>
      <w:tr w:rsidR="00DE592D" w:rsidRPr="006D108E" w:rsidTr="00406D36">
        <w:tc>
          <w:tcPr>
            <w:tcW w:w="9285" w:type="dxa"/>
            <w:gridSpan w:val="4"/>
            <w:shd w:val="clear" w:color="auto" w:fill="FFFFFF"/>
          </w:tcPr>
          <w:p w:rsidR="00DE592D" w:rsidRPr="00BE27B5" w:rsidRDefault="00DE592D" w:rsidP="00406D36">
            <w:pPr>
              <w:rPr>
                <w:rFonts w:asciiTheme="minorHAnsi" w:hAnsiTheme="minorHAnsi" w:cstheme="minorHAnsi"/>
                <w:b/>
                <w:sz w:val="20"/>
                <w:szCs w:val="20"/>
              </w:rPr>
            </w:pPr>
            <w:r w:rsidRPr="00BE27B5">
              <w:rPr>
                <w:rFonts w:asciiTheme="minorHAnsi" w:hAnsiTheme="minorHAnsi" w:cstheme="minorHAnsi"/>
                <w:i/>
                <w:sz w:val="20"/>
                <w:szCs w:val="20"/>
              </w:rPr>
              <w:t>Uvádí se další podmínky k přijetí ke studiu (§ 49 odst. 1 zák. o VŠ).</w:t>
            </w:r>
          </w:p>
        </w:tc>
      </w:tr>
      <w:tr w:rsidR="00DE592D" w:rsidRPr="006D108E" w:rsidTr="00406D36">
        <w:trPr>
          <w:trHeight w:val="258"/>
        </w:trPr>
        <w:tc>
          <w:tcPr>
            <w:tcW w:w="9285" w:type="dxa"/>
            <w:gridSpan w:val="4"/>
            <w:shd w:val="clear" w:color="auto" w:fill="F7CAAC"/>
          </w:tcPr>
          <w:p w:rsidR="00DE592D" w:rsidRPr="00BE27B5" w:rsidRDefault="00DE592D" w:rsidP="00406D36">
            <w:pPr>
              <w:rPr>
                <w:rFonts w:asciiTheme="minorHAnsi" w:eastAsia="Calibri" w:hAnsiTheme="minorHAnsi" w:cstheme="minorHAnsi"/>
                <w:sz w:val="20"/>
                <w:szCs w:val="20"/>
              </w:rPr>
            </w:pPr>
            <w:r w:rsidRPr="00BE27B5">
              <w:rPr>
                <w:rFonts w:asciiTheme="minorHAnsi" w:hAnsiTheme="minorHAnsi" w:cstheme="minorHAnsi"/>
                <w:b/>
                <w:sz w:val="20"/>
                <w:szCs w:val="20"/>
              </w:rPr>
              <w:t>Předpokládaný počet uchazečů zapsaných ke studiu ve studijním programu</w:t>
            </w:r>
            <w:r w:rsidRPr="00BE27B5">
              <w:rPr>
                <w:rFonts w:asciiTheme="minorHAnsi" w:eastAsia="Calibri" w:hAnsiTheme="minorHAnsi" w:cstheme="minorHAnsi"/>
                <w:sz w:val="20"/>
                <w:szCs w:val="20"/>
              </w:rPr>
              <w:t xml:space="preserve"> </w:t>
            </w:r>
          </w:p>
        </w:tc>
      </w:tr>
      <w:tr w:rsidR="00DE592D" w:rsidRPr="006D108E" w:rsidTr="00406D36">
        <w:trPr>
          <w:trHeight w:val="504"/>
        </w:trPr>
        <w:tc>
          <w:tcPr>
            <w:tcW w:w="9285" w:type="dxa"/>
            <w:gridSpan w:val="4"/>
            <w:shd w:val="clear" w:color="auto" w:fill="FFFFFF"/>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 xml:space="preserve">(§ 79 odst. 2 písm. d) zák. o VŠ) </w:t>
            </w:r>
          </w:p>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i/>
                <w:sz w:val="20"/>
                <w:szCs w:val="20"/>
              </w:rPr>
              <w:t>Uvádí se maximální předpokládaný počet uchazečů, kteří se zapíší do studijního programu v akademickém roce, rozdělený podle forem studia. Předpokládá-li vysoká škola nárůst počtu zapsaných uchazečů v průběhu jeho uskutečňování, uvedou se předpokládané počty i pro následující akademické roky. U již uskutečňovaných studijních programů (tedy např. v případě žádosti o prodloužení platnosti nebo rozšíření akreditace) se uvádí také počet zapsaných studentů v jednotlivých letech za posledních 5 let.</w:t>
            </w:r>
          </w:p>
        </w:tc>
      </w:tr>
      <w:tr w:rsidR="00DE592D" w:rsidRPr="006D108E" w:rsidTr="00406D36">
        <w:trPr>
          <w:trHeight w:val="268"/>
        </w:trPr>
        <w:tc>
          <w:tcPr>
            <w:tcW w:w="9285" w:type="dxa"/>
            <w:gridSpan w:val="4"/>
            <w:shd w:val="clear" w:color="auto" w:fill="F7CAAC"/>
          </w:tcPr>
          <w:p w:rsidR="00DE592D" w:rsidRPr="00BE27B5" w:rsidRDefault="00DE592D" w:rsidP="00406D36">
            <w:pPr>
              <w:rPr>
                <w:rFonts w:asciiTheme="minorHAnsi" w:hAnsiTheme="minorHAnsi" w:cstheme="minorHAnsi"/>
                <w:b/>
                <w:sz w:val="20"/>
                <w:szCs w:val="20"/>
              </w:rPr>
            </w:pPr>
            <w:r w:rsidRPr="00BE27B5">
              <w:rPr>
                <w:rFonts w:asciiTheme="minorHAnsi" w:hAnsiTheme="minorHAnsi" w:cstheme="minorHAnsi"/>
                <w:b/>
                <w:sz w:val="20"/>
                <w:szCs w:val="20"/>
              </w:rPr>
              <w:t>Návaznost na další typy studijních programů</w:t>
            </w:r>
          </w:p>
        </w:tc>
      </w:tr>
      <w:tr w:rsidR="00DE592D" w:rsidRPr="006D108E" w:rsidTr="00406D36">
        <w:trPr>
          <w:cantSplit/>
        </w:trPr>
        <w:tc>
          <w:tcPr>
            <w:tcW w:w="9285" w:type="dxa"/>
            <w:gridSpan w:val="4"/>
            <w:shd w:val="clear" w:color="auto" w:fill="FFFFFF"/>
          </w:tcPr>
          <w:p w:rsidR="00DE592D" w:rsidRPr="00BE27B5" w:rsidRDefault="00DE592D" w:rsidP="00406D36">
            <w:pPr>
              <w:jc w:val="both"/>
              <w:rPr>
                <w:rFonts w:asciiTheme="minorHAnsi" w:hAnsiTheme="minorHAnsi" w:cstheme="minorHAnsi"/>
                <w:i/>
                <w:sz w:val="20"/>
                <w:szCs w:val="20"/>
              </w:rPr>
            </w:pPr>
            <w:r w:rsidRPr="00BE27B5">
              <w:rPr>
                <w:rFonts w:asciiTheme="minorHAnsi" w:hAnsiTheme="minorHAnsi" w:cstheme="minorHAnsi"/>
                <w:i/>
                <w:sz w:val="20"/>
                <w:szCs w:val="20"/>
              </w:rPr>
              <w:t>Studijní programy dalších typů (bakalářský, magisterský nebo doktorský) uskutečňované vysokou školou (pokud má být studijní program uskutečňován součástí vysoké školy, pak i touto součástí), které na předkládaný studijní program navazují a/nebo na které studijní program navazuje.</w:t>
            </w:r>
          </w:p>
          <w:p w:rsidR="00DE592D" w:rsidRPr="00BE27B5" w:rsidRDefault="00DE592D" w:rsidP="00406D36">
            <w:pPr>
              <w:rPr>
                <w:rFonts w:asciiTheme="minorHAnsi" w:hAnsiTheme="minorHAnsi" w:cstheme="minorHAnsi"/>
                <w:i/>
                <w:sz w:val="20"/>
                <w:szCs w:val="20"/>
              </w:rPr>
            </w:pPr>
          </w:p>
        </w:tc>
      </w:tr>
    </w:tbl>
    <w:p w:rsidR="00DE592D" w:rsidRDefault="00DE592D" w:rsidP="00DE592D"/>
    <w:p w:rsidR="00DE592D" w:rsidRDefault="00DE592D" w:rsidP="00DE592D"/>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r>
        <w:rPr>
          <w:rFonts w:ascii="Calibri" w:hAnsi="Calibri"/>
          <w:sz w:val="20"/>
          <w:szCs w:val="20"/>
        </w:rPr>
        <w:br w:type="page"/>
      </w:r>
    </w:p>
    <w:p w:rsidR="00DE592D" w:rsidRPr="0086263B" w:rsidRDefault="00DE592D" w:rsidP="00DE592D">
      <w:pPr>
        <w:rPr>
          <w:rFonts w:ascii="Calibri" w:hAnsi="Calibri"/>
          <w:b/>
          <w:i/>
          <w:color w:val="FF0000"/>
          <w:sz w:val="20"/>
          <w:szCs w:val="20"/>
        </w:rPr>
      </w:pPr>
      <w:r w:rsidRPr="0086263B">
        <w:rPr>
          <w:rFonts w:ascii="Calibri" w:hAnsi="Calibri"/>
          <w:b/>
          <w:i/>
          <w:color w:val="FF0000"/>
          <w:sz w:val="20"/>
          <w:szCs w:val="20"/>
        </w:rPr>
        <w:lastRenderedPageBreak/>
        <w:t xml:space="preserve">Pro každý studijní plán se přiloží samostatná příloha B-II. Pokud jde o studijní program se specializacemi, každá specializace má samostatný studijní plán, který </w:t>
      </w:r>
      <w:proofErr w:type="gramStart"/>
      <w:r w:rsidRPr="0086263B">
        <w:rPr>
          <w:rFonts w:ascii="Calibri" w:hAnsi="Calibri"/>
          <w:b/>
          <w:i/>
          <w:color w:val="FF0000"/>
          <w:sz w:val="20"/>
          <w:szCs w:val="20"/>
        </w:rPr>
        <w:t>obsahuje</w:t>
      </w:r>
      <w:proofErr w:type="gramEnd"/>
      <w:r w:rsidRPr="0086263B">
        <w:rPr>
          <w:rFonts w:ascii="Calibri" w:hAnsi="Calibri"/>
          <w:b/>
          <w:i/>
          <w:color w:val="FF0000"/>
          <w:sz w:val="20"/>
          <w:szCs w:val="20"/>
        </w:rPr>
        <w:t xml:space="preserve"> jak společnou část shodnou pro všechny specializace v daném studijním programu, tak specifickou část charakterizující danou specializaci. Samostatné přílohy B-II se předkládají také pro jednotlivé formy studia</w:t>
      </w:r>
      <w:r>
        <w:rPr>
          <w:rFonts w:ascii="Calibri" w:hAnsi="Calibri"/>
          <w:b/>
          <w:i/>
          <w:color w:val="FF0000"/>
          <w:sz w:val="20"/>
          <w:szCs w:val="20"/>
        </w:rPr>
        <w:t xml:space="preserve"> (prezenční, kombinovaná, distanční)</w:t>
      </w:r>
      <w:r w:rsidRPr="0086263B">
        <w:rPr>
          <w:rFonts w:ascii="Calibri" w:hAnsi="Calibri"/>
          <w:b/>
          <w:i/>
          <w:color w:val="FF0000"/>
          <w:sz w:val="20"/>
          <w:szCs w:val="20"/>
        </w:rPr>
        <w:t>.</w:t>
      </w:r>
    </w:p>
    <w:p w:rsidR="00DE592D" w:rsidRDefault="00DE592D" w:rsidP="00DE592D">
      <w:pPr>
        <w:rPr>
          <w:rFonts w:ascii="Calibri" w:hAnsi="Calibri"/>
          <w:sz w:val="20"/>
          <w:szCs w:val="20"/>
        </w:rPr>
      </w:pPr>
    </w:p>
    <w:p w:rsidR="00DE592D" w:rsidRDefault="00DE592D" w:rsidP="00DE592D">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5"/>
        <w:gridCol w:w="284"/>
        <w:gridCol w:w="635"/>
        <w:gridCol w:w="992"/>
        <w:gridCol w:w="992"/>
        <w:gridCol w:w="1985"/>
        <w:gridCol w:w="1208"/>
        <w:gridCol w:w="814"/>
      </w:tblGrid>
      <w:tr w:rsidR="00DE592D" w:rsidRPr="00E62148" w:rsidTr="00406D36">
        <w:tc>
          <w:tcPr>
            <w:tcW w:w="9285" w:type="dxa"/>
            <w:gridSpan w:val="8"/>
            <w:tcBorders>
              <w:bottom w:val="double" w:sz="4" w:space="0" w:color="auto"/>
            </w:tcBorders>
            <w:shd w:val="clear" w:color="auto" w:fill="BDD6EE"/>
          </w:tcPr>
          <w:p w:rsidR="00DE592D" w:rsidRPr="00BE27B5" w:rsidRDefault="00DE592D" w:rsidP="00406D36">
            <w:pPr>
              <w:ind w:left="814" w:hanging="814"/>
              <w:rPr>
                <w:rFonts w:asciiTheme="minorHAnsi" w:hAnsiTheme="minorHAnsi" w:cstheme="minorHAnsi"/>
                <w:b/>
              </w:rPr>
            </w:pPr>
            <w:r w:rsidRPr="00BE27B5">
              <w:rPr>
                <w:rFonts w:asciiTheme="minorHAnsi" w:hAnsiTheme="minorHAnsi" w:cstheme="minorHAnsi"/>
                <w:b/>
              </w:rPr>
              <w:t>B-</w:t>
            </w:r>
            <w:proofErr w:type="spellStart"/>
            <w:r w:rsidRPr="00BE27B5">
              <w:rPr>
                <w:rFonts w:asciiTheme="minorHAnsi" w:hAnsiTheme="minorHAnsi" w:cstheme="minorHAnsi"/>
                <w:b/>
              </w:rPr>
              <w:t>IIa</w:t>
            </w:r>
            <w:proofErr w:type="spellEnd"/>
            <w:r w:rsidRPr="00BE27B5">
              <w:rPr>
                <w:rFonts w:asciiTheme="minorHAnsi" w:hAnsiTheme="minorHAnsi" w:cstheme="minorHAnsi"/>
                <w:b/>
              </w:rPr>
              <w:t xml:space="preserve"> – Studijní plány a návrh témat prací (bakalářské a magisterské studijní programy)</w:t>
            </w:r>
          </w:p>
        </w:tc>
      </w:tr>
      <w:tr w:rsidR="00DE592D" w:rsidRPr="00E62148" w:rsidTr="00406D36">
        <w:tc>
          <w:tcPr>
            <w:tcW w:w="2659" w:type="dxa"/>
            <w:gridSpan w:val="2"/>
            <w:shd w:val="clear" w:color="auto" w:fill="F7CAAC"/>
          </w:tcPr>
          <w:p w:rsidR="00DE592D" w:rsidRPr="00BE27B5" w:rsidRDefault="00DE592D" w:rsidP="00406D36">
            <w:pPr>
              <w:rPr>
                <w:rFonts w:asciiTheme="minorHAnsi" w:hAnsiTheme="minorHAnsi" w:cstheme="minorHAnsi"/>
                <w:b/>
                <w:sz w:val="20"/>
                <w:szCs w:val="20"/>
              </w:rPr>
            </w:pPr>
            <w:r w:rsidRPr="00BE27B5">
              <w:rPr>
                <w:rFonts w:asciiTheme="minorHAnsi" w:hAnsiTheme="minorHAnsi" w:cstheme="minorHAnsi"/>
                <w:b/>
                <w:sz w:val="20"/>
                <w:szCs w:val="20"/>
              </w:rPr>
              <w:t>Označení studijního plánu</w:t>
            </w:r>
          </w:p>
        </w:tc>
        <w:tc>
          <w:tcPr>
            <w:tcW w:w="6626" w:type="dxa"/>
            <w:gridSpan w:val="6"/>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 xml:space="preserve">Pokud má být studijní program uskutečňován v několika studijních plánech, uvede se označení studijního plánu, jehož se daná příloha B-II týká, např. formou studia, specializací (včetně názvu specializace), studijní plán maior/studijní plán minor apod. </w:t>
            </w:r>
          </w:p>
        </w:tc>
      </w:tr>
      <w:tr w:rsidR="00DE592D" w:rsidRPr="00E62148" w:rsidTr="00406D36">
        <w:tc>
          <w:tcPr>
            <w:tcW w:w="9285" w:type="dxa"/>
            <w:gridSpan w:val="8"/>
            <w:shd w:val="clear" w:color="auto" w:fill="F7CAAC"/>
          </w:tcPr>
          <w:p w:rsidR="00DE592D" w:rsidRPr="00BE27B5" w:rsidRDefault="00DE592D" w:rsidP="00406D36">
            <w:pPr>
              <w:jc w:val="center"/>
              <w:rPr>
                <w:rFonts w:asciiTheme="minorHAnsi" w:hAnsiTheme="minorHAnsi" w:cstheme="minorHAnsi"/>
                <w:b/>
                <w:sz w:val="20"/>
                <w:szCs w:val="20"/>
              </w:rPr>
            </w:pPr>
            <w:r w:rsidRPr="00BE27B5">
              <w:rPr>
                <w:rFonts w:asciiTheme="minorHAnsi" w:hAnsiTheme="minorHAnsi" w:cstheme="minorHAnsi"/>
                <w:b/>
                <w:sz w:val="20"/>
                <w:szCs w:val="20"/>
              </w:rPr>
              <w:t>Povinné předměty</w:t>
            </w:r>
          </w:p>
        </w:tc>
      </w:tr>
      <w:tr w:rsidR="00DE592D" w:rsidRPr="00E62148" w:rsidTr="00406D36">
        <w:tc>
          <w:tcPr>
            <w:tcW w:w="2375" w:type="dxa"/>
            <w:shd w:val="clear" w:color="auto" w:fill="F7CAAC"/>
            <w:vAlign w:val="center"/>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Název předmětu</w:t>
            </w:r>
          </w:p>
        </w:tc>
        <w:tc>
          <w:tcPr>
            <w:tcW w:w="919" w:type="dxa"/>
            <w:gridSpan w:val="2"/>
            <w:shd w:val="clear" w:color="auto" w:fill="F7CAAC"/>
            <w:vAlign w:val="center"/>
          </w:tcPr>
          <w:p w:rsidR="00DE592D" w:rsidRPr="00BE27B5" w:rsidRDefault="00DE592D" w:rsidP="00406D36">
            <w:pPr>
              <w:jc w:val="center"/>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992" w:type="dxa"/>
            <w:shd w:val="clear" w:color="auto" w:fill="F7CAAC"/>
            <w:vAlign w:val="center"/>
          </w:tcPr>
          <w:p w:rsidR="00DE592D" w:rsidRPr="00BE27B5" w:rsidRDefault="00DE592D" w:rsidP="00406D36">
            <w:pPr>
              <w:jc w:val="center"/>
              <w:rPr>
                <w:rFonts w:asciiTheme="minorHAnsi" w:hAnsiTheme="minorHAnsi" w:cstheme="minorHAnsi"/>
                <w:b/>
                <w:sz w:val="20"/>
                <w:szCs w:val="20"/>
              </w:rPr>
            </w:pPr>
            <w:proofErr w:type="gramStart"/>
            <w:r w:rsidRPr="00BE27B5">
              <w:rPr>
                <w:rFonts w:asciiTheme="minorHAnsi" w:hAnsiTheme="minorHAnsi" w:cstheme="minorHAnsi"/>
                <w:b/>
                <w:sz w:val="20"/>
                <w:szCs w:val="20"/>
              </w:rPr>
              <w:t>způsob  ověření</w:t>
            </w:r>
            <w:proofErr w:type="gramEnd"/>
          </w:p>
        </w:tc>
        <w:tc>
          <w:tcPr>
            <w:tcW w:w="992" w:type="dxa"/>
            <w:shd w:val="clear" w:color="auto" w:fill="F7CAAC"/>
            <w:vAlign w:val="center"/>
          </w:tcPr>
          <w:p w:rsidR="00DE592D" w:rsidRPr="00BE27B5" w:rsidRDefault="00DE592D" w:rsidP="00406D36">
            <w:pPr>
              <w:jc w:val="center"/>
              <w:rPr>
                <w:rFonts w:asciiTheme="minorHAnsi" w:hAnsiTheme="minorHAnsi" w:cstheme="minorHAnsi"/>
                <w:b/>
                <w:sz w:val="20"/>
                <w:szCs w:val="20"/>
              </w:rPr>
            </w:pPr>
            <w:r w:rsidRPr="00BE27B5">
              <w:rPr>
                <w:rFonts w:asciiTheme="minorHAnsi" w:hAnsiTheme="minorHAnsi" w:cstheme="minorHAnsi"/>
                <w:b/>
                <w:sz w:val="20"/>
                <w:szCs w:val="20"/>
              </w:rPr>
              <w:t>počet kreditů</w:t>
            </w:r>
          </w:p>
        </w:tc>
        <w:tc>
          <w:tcPr>
            <w:tcW w:w="1985" w:type="dxa"/>
            <w:shd w:val="clear" w:color="auto" w:fill="F7CAAC"/>
            <w:vAlign w:val="center"/>
          </w:tcPr>
          <w:p w:rsidR="00DE592D" w:rsidRPr="00BE27B5" w:rsidRDefault="00DE592D" w:rsidP="00406D36">
            <w:pPr>
              <w:jc w:val="center"/>
              <w:rPr>
                <w:rFonts w:asciiTheme="minorHAnsi" w:hAnsiTheme="minorHAnsi" w:cstheme="minorHAnsi"/>
                <w:b/>
                <w:sz w:val="20"/>
                <w:szCs w:val="20"/>
              </w:rPr>
            </w:pPr>
            <w:r w:rsidRPr="00BE27B5">
              <w:rPr>
                <w:rFonts w:asciiTheme="minorHAnsi" w:hAnsiTheme="minorHAnsi" w:cstheme="minorHAnsi"/>
                <w:b/>
                <w:sz w:val="20"/>
                <w:szCs w:val="20"/>
              </w:rPr>
              <w:t>vyučující</w:t>
            </w:r>
          </w:p>
        </w:tc>
        <w:tc>
          <w:tcPr>
            <w:tcW w:w="1208" w:type="dxa"/>
            <w:shd w:val="clear" w:color="auto" w:fill="F7CAAC"/>
            <w:vAlign w:val="center"/>
          </w:tcPr>
          <w:p w:rsidR="00DE592D" w:rsidRPr="00BE27B5" w:rsidRDefault="00DE592D" w:rsidP="00406D36">
            <w:pPr>
              <w:jc w:val="center"/>
              <w:rPr>
                <w:rFonts w:asciiTheme="minorHAnsi" w:hAnsiTheme="minorHAnsi" w:cstheme="minorHAnsi"/>
                <w:b/>
                <w:color w:val="FF0000"/>
                <w:sz w:val="20"/>
                <w:szCs w:val="20"/>
              </w:rPr>
            </w:pPr>
            <w:r w:rsidRPr="00BE27B5">
              <w:rPr>
                <w:rFonts w:asciiTheme="minorHAnsi" w:hAnsiTheme="minorHAnsi" w:cstheme="minorHAnsi"/>
                <w:b/>
                <w:sz w:val="20"/>
                <w:szCs w:val="20"/>
              </w:rPr>
              <w:t>doporuč. roč./sem.</w:t>
            </w:r>
          </w:p>
        </w:tc>
        <w:tc>
          <w:tcPr>
            <w:tcW w:w="814" w:type="dxa"/>
            <w:shd w:val="clear" w:color="auto" w:fill="F7CAAC"/>
            <w:vAlign w:val="center"/>
          </w:tcPr>
          <w:p w:rsidR="00DE592D" w:rsidRPr="00BE27B5" w:rsidRDefault="00DE592D" w:rsidP="00406D36">
            <w:pPr>
              <w:jc w:val="center"/>
              <w:rPr>
                <w:rFonts w:asciiTheme="minorHAnsi" w:hAnsiTheme="minorHAnsi" w:cstheme="minorHAnsi"/>
                <w:b/>
                <w:sz w:val="20"/>
                <w:szCs w:val="20"/>
              </w:rPr>
            </w:pPr>
            <w:r w:rsidRPr="00BE27B5">
              <w:rPr>
                <w:rFonts w:asciiTheme="minorHAnsi" w:hAnsiTheme="minorHAnsi" w:cstheme="minorHAnsi"/>
                <w:b/>
                <w:sz w:val="20"/>
                <w:szCs w:val="20"/>
              </w:rPr>
              <w:t>profil. základ</w:t>
            </w: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9285" w:type="dxa"/>
            <w:gridSpan w:val="8"/>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Do tabulky se uvádí zvlášť všechny povinné předměty (vč. předmětů zaměřených na</w:t>
            </w:r>
            <w:r>
              <w:rPr>
                <w:rFonts w:asciiTheme="minorHAnsi" w:hAnsiTheme="minorHAnsi" w:cstheme="minorHAnsi"/>
                <w:i/>
                <w:sz w:val="20"/>
                <w:szCs w:val="20"/>
              </w:rPr>
              <w:t xml:space="preserve"> přípravu závěrečné práce, je</w:t>
            </w:r>
            <w:r>
              <w:rPr>
                <w:rFonts w:asciiTheme="minorHAnsi" w:hAnsiTheme="minorHAnsi" w:cstheme="minorHAnsi"/>
                <w:i/>
                <w:sz w:val="20"/>
                <w:szCs w:val="20"/>
              </w:rPr>
              <w:noBreakHyphen/>
            </w:r>
            <w:r w:rsidRPr="00BE27B5">
              <w:rPr>
                <w:rFonts w:asciiTheme="minorHAnsi" w:hAnsiTheme="minorHAnsi" w:cstheme="minorHAnsi"/>
                <w:i/>
                <w:sz w:val="20"/>
                <w:szCs w:val="20"/>
              </w:rPr>
              <w:t>li obhajoba závěrečné práce součástí státní závěrečné zkoušky) a povinně</w:t>
            </w:r>
            <w:r>
              <w:rPr>
                <w:rFonts w:asciiTheme="minorHAnsi" w:hAnsiTheme="minorHAnsi" w:cstheme="minorHAnsi"/>
                <w:i/>
                <w:sz w:val="20"/>
                <w:szCs w:val="20"/>
              </w:rPr>
              <w:t xml:space="preserve"> volitelné předměty studované v </w:t>
            </w:r>
            <w:r w:rsidRPr="00BE27B5">
              <w:rPr>
                <w:rFonts w:asciiTheme="minorHAnsi" w:hAnsiTheme="minorHAnsi" w:cstheme="minorHAnsi"/>
                <w:i/>
                <w:sz w:val="20"/>
                <w:szCs w:val="20"/>
              </w:rPr>
              <w:t xml:space="preserve">rámci studijního programu, resp. daného studijního plánu. Povinně volitelné předměty se uvádějí do jednotlivých tabulek v rozdělení podle skupin těchto předmětů, z nichž si student vybírá určitý počet předmětů nebo kreditů. </w:t>
            </w:r>
            <w:r w:rsidRPr="00BE27B5">
              <w:rPr>
                <w:rFonts w:asciiTheme="minorHAnsi" w:hAnsiTheme="minorHAnsi" w:cstheme="minorHAnsi"/>
                <w:i/>
                <w:sz w:val="20"/>
                <w:szCs w:val="20"/>
                <w:u w:val="single"/>
              </w:rPr>
              <w:t>V</w:t>
            </w:r>
            <w:r>
              <w:rPr>
                <w:rFonts w:asciiTheme="minorHAnsi" w:hAnsiTheme="minorHAnsi" w:cstheme="minorHAnsi"/>
                <w:i/>
                <w:sz w:val="20"/>
                <w:szCs w:val="20"/>
                <w:u w:val="single"/>
              </w:rPr>
              <w:t> </w:t>
            </w:r>
            <w:r w:rsidRPr="00BE27B5">
              <w:rPr>
                <w:rFonts w:asciiTheme="minorHAnsi" w:hAnsiTheme="minorHAnsi" w:cstheme="minorHAnsi"/>
                <w:i/>
                <w:sz w:val="20"/>
                <w:szCs w:val="20"/>
                <w:u w:val="single"/>
              </w:rPr>
              <w:t>rámci dané skupiny povinně volitelných předmětů se současně nemohou vyskytovat povinně volitelné předměty, které jsou předměty profilujícího základu, i povinně volitelné předměty, které nejsou předměty profilujícího základu.</w:t>
            </w:r>
            <w:r w:rsidRPr="00BE27B5">
              <w:rPr>
                <w:rFonts w:asciiTheme="minorHAnsi" w:hAnsiTheme="minorHAnsi" w:cstheme="minorHAnsi"/>
                <w:i/>
                <w:sz w:val="20"/>
                <w:szCs w:val="20"/>
              </w:rPr>
              <w:t xml:space="preserve"> Povinné i povinně volitelné studijní předměty se v tabulkách doporučuje řadit podle doporučených ročníků a semestrů studia.</w:t>
            </w:r>
          </w:p>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Celkový rozsah výuky předmětu (</w:t>
            </w:r>
            <w:r w:rsidRPr="00BE27B5">
              <w:rPr>
                <w:rFonts w:asciiTheme="minorHAnsi" w:hAnsiTheme="minorHAnsi" w:cstheme="minorHAnsi"/>
                <w:b/>
                <w:bCs/>
                <w:i/>
                <w:sz w:val="20"/>
                <w:szCs w:val="20"/>
              </w:rPr>
              <w:t>p</w:t>
            </w:r>
            <w:r w:rsidRPr="00BE27B5">
              <w:rPr>
                <w:rFonts w:asciiTheme="minorHAnsi" w:hAnsiTheme="minorHAnsi" w:cstheme="minorHAnsi"/>
                <w:i/>
                <w:sz w:val="20"/>
                <w:szCs w:val="20"/>
              </w:rPr>
              <w:t xml:space="preserve">řednášek, </w:t>
            </w:r>
            <w:r w:rsidRPr="00BE27B5">
              <w:rPr>
                <w:rFonts w:asciiTheme="minorHAnsi" w:hAnsiTheme="minorHAnsi" w:cstheme="minorHAnsi"/>
                <w:b/>
                <w:bCs/>
                <w:i/>
                <w:sz w:val="20"/>
                <w:szCs w:val="20"/>
              </w:rPr>
              <w:t>s</w:t>
            </w:r>
            <w:r w:rsidRPr="00BE27B5">
              <w:rPr>
                <w:rFonts w:asciiTheme="minorHAnsi" w:hAnsiTheme="minorHAnsi" w:cstheme="minorHAnsi"/>
                <w:i/>
                <w:sz w:val="20"/>
                <w:szCs w:val="20"/>
              </w:rPr>
              <w:t xml:space="preserve">eminářů, </w:t>
            </w:r>
            <w:r w:rsidRPr="00BE27B5">
              <w:rPr>
                <w:rFonts w:asciiTheme="minorHAnsi" w:hAnsiTheme="minorHAnsi" w:cstheme="minorHAnsi"/>
                <w:b/>
                <w:bCs/>
                <w:i/>
                <w:sz w:val="20"/>
                <w:szCs w:val="20"/>
              </w:rPr>
              <w:t>c</w:t>
            </w:r>
            <w:r w:rsidRPr="00BE27B5">
              <w:rPr>
                <w:rFonts w:asciiTheme="minorHAnsi" w:hAnsiTheme="minorHAnsi" w:cstheme="minorHAnsi"/>
                <w:i/>
                <w:sz w:val="20"/>
                <w:szCs w:val="20"/>
              </w:rPr>
              <w:t xml:space="preserve">vičení, </w:t>
            </w:r>
            <w:r w:rsidRPr="00BE27B5">
              <w:rPr>
                <w:rFonts w:asciiTheme="minorHAnsi" w:hAnsiTheme="minorHAnsi" w:cstheme="minorHAnsi"/>
                <w:b/>
                <w:bCs/>
                <w:i/>
                <w:sz w:val="20"/>
                <w:szCs w:val="20"/>
              </w:rPr>
              <w:t>l</w:t>
            </w:r>
            <w:r w:rsidRPr="00BE27B5">
              <w:rPr>
                <w:rFonts w:asciiTheme="minorHAnsi" w:hAnsiTheme="minorHAnsi" w:cstheme="minorHAnsi"/>
                <w:i/>
                <w:sz w:val="20"/>
                <w:szCs w:val="20"/>
              </w:rPr>
              <w:t xml:space="preserve">aboratoří apod.) za semestr ve vyučovacích hodinách (např. </w:t>
            </w:r>
            <w:proofErr w:type="gramStart"/>
            <w:r w:rsidRPr="00BE27B5">
              <w:rPr>
                <w:rFonts w:asciiTheme="minorHAnsi" w:hAnsiTheme="minorHAnsi" w:cstheme="minorHAnsi"/>
                <w:i/>
                <w:sz w:val="20"/>
                <w:szCs w:val="20"/>
              </w:rPr>
              <w:t>42p</w:t>
            </w:r>
            <w:proofErr w:type="gramEnd"/>
            <w:r w:rsidRPr="00BE27B5">
              <w:rPr>
                <w:rFonts w:asciiTheme="minorHAnsi" w:hAnsiTheme="minorHAnsi" w:cstheme="minorHAnsi"/>
                <w:i/>
                <w:sz w:val="20"/>
                <w:szCs w:val="20"/>
              </w:rPr>
              <w:t xml:space="preserve"> + 28s = 42 vyučovacích hodin přednášek + 28 vyučovacích hodin seminářů za semestr). Případně jiná charakteristika časové náročnosti kontaktní výuky. U distanční nebo kombinované formy studia se uvádí rozsah prezenčních konzultací a dalších způsobů výuky, které se uskutečňují za přítomnosti studenta. </w:t>
            </w:r>
          </w:p>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b/>
                <w:i/>
                <w:sz w:val="20"/>
                <w:szCs w:val="20"/>
              </w:rPr>
              <w:t>Způsob ověření studijních výsledků:</w:t>
            </w:r>
            <w:r w:rsidRPr="00BE27B5">
              <w:rPr>
                <w:rFonts w:asciiTheme="minorHAnsi" w:hAnsiTheme="minorHAnsi" w:cstheme="minorHAnsi"/>
                <w:i/>
                <w:sz w:val="20"/>
                <w:szCs w:val="20"/>
              </w:rPr>
              <w:t xml:space="preserve"> Způsob ověření studijních výsledků v předmětu (zkouška, zápočet, klasifikovaný zápočet apod.) </w:t>
            </w:r>
          </w:p>
          <w:p w:rsidR="00DE592D" w:rsidRPr="00BE27B5" w:rsidRDefault="00DE592D" w:rsidP="00406D36">
            <w:pPr>
              <w:jc w:val="both"/>
              <w:rPr>
                <w:rFonts w:asciiTheme="minorHAnsi" w:hAnsiTheme="minorHAnsi" w:cstheme="minorHAnsi"/>
                <w:i/>
                <w:sz w:val="20"/>
                <w:szCs w:val="20"/>
              </w:rPr>
            </w:pPr>
            <w:r w:rsidRPr="00BE27B5">
              <w:rPr>
                <w:rFonts w:asciiTheme="minorHAnsi" w:hAnsiTheme="minorHAnsi" w:cstheme="minorHAnsi"/>
                <w:b/>
                <w:i/>
                <w:sz w:val="20"/>
                <w:szCs w:val="20"/>
              </w:rPr>
              <w:t xml:space="preserve">Počet kreditů: </w:t>
            </w:r>
            <w:r w:rsidRPr="00BE27B5">
              <w:rPr>
                <w:rFonts w:asciiTheme="minorHAnsi" w:hAnsiTheme="minorHAnsi" w:cstheme="minorHAnsi"/>
                <w:i/>
                <w:sz w:val="20"/>
                <w:szCs w:val="20"/>
              </w:rPr>
              <w:t xml:space="preserve">Kreditové ohodnocení předmětu v kreditovém systému, který vysoká škola používá. </w:t>
            </w:r>
          </w:p>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b/>
                <w:i/>
                <w:sz w:val="20"/>
                <w:szCs w:val="20"/>
              </w:rPr>
              <w:t xml:space="preserve">Vyučující: </w:t>
            </w:r>
            <w:r w:rsidRPr="00BE27B5">
              <w:rPr>
                <w:rFonts w:asciiTheme="minorHAnsi" w:hAnsiTheme="minorHAnsi" w:cstheme="minorHAnsi"/>
                <w:i/>
                <w:sz w:val="20"/>
                <w:szCs w:val="20"/>
              </w:rPr>
              <w:t>Uvádí se akademický titul, jméno a příjmení vyučujících daného předmětu</w:t>
            </w:r>
            <w:r w:rsidRPr="00BE27B5">
              <w:rPr>
                <w:rFonts w:asciiTheme="minorHAnsi" w:hAnsiTheme="minorHAnsi" w:cstheme="minorHAnsi"/>
                <w:i/>
                <w:sz w:val="20"/>
                <w:szCs w:val="20"/>
                <w:u w:val="single"/>
              </w:rPr>
              <w:t>. U předmětů profilujícího základu se tučně vyznačí garanti</w:t>
            </w:r>
            <w:r w:rsidRPr="00BE27B5">
              <w:rPr>
                <w:rFonts w:asciiTheme="minorHAnsi" w:hAnsiTheme="minorHAnsi" w:cstheme="minorHAnsi"/>
                <w:i/>
                <w:sz w:val="20"/>
                <w:szCs w:val="20"/>
              </w:rPr>
              <w:t xml:space="preserve"> těchto předmětů. Garanti základních teoretických předmětů profilujícího základu se musejí významně podílet na výuce předmětů, které garantují, a to vedením přednášek nebo jiné formy výuky, pokud tyto předměty nemají přednášky. Garanti předmětů profilujícího základu se musejí dostatečným způsobem podílet na jejich výuce. </w:t>
            </w:r>
            <w:r w:rsidRPr="00BE27B5">
              <w:rPr>
                <w:rFonts w:asciiTheme="minorHAnsi" w:hAnsiTheme="minorHAnsi" w:cstheme="minorHAnsi"/>
                <w:i/>
                <w:sz w:val="20"/>
                <w:szCs w:val="20"/>
                <w:u w:val="single"/>
              </w:rPr>
              <w:t>Garanti základních teoretických předmětů profilujícího základu musí mít plný pracovní úvazek</w:t>
            </w:r>
            <w:r w:rsidRPr="00BE27B5">
              <w:rPr>
                <w:rFonts w:asciiTheme="minorHAnsi" w:hAnsiTheme="minorHAnsi" w:cstheme="minorHAnsi"/>
                <w:i/>
                <w:sz w:val="20"/>
                <w:szCs w:val="20"/>
              </w:rPr>
              <w:t xml:space="preserve"> na vysoké škole, která o akreditaci studijního programu žádá.  Pokud studijní předmět zahrnuje přednášky, uvedou se všichni přednášející s označením „přednášející“ s procentuálně vyjádřeným podílem jednotlivých přednášejících na výuce vždy v závorce za jménem. Pokud studijní předmět nezahrnuje přednášky, uvedou se v případě seminářů všichni vyučující a v případě praktické výuky (laboratoře, ateliéry apod.) hlavní vyučující s procentuálně podílem jednotlivých vyučujících na výuce vždy v závorce za jménem. Vyučující se nemusí uvádět u předmětů, které mají pro zaměření studijního programu pouze doplňující charakter (zejména tělesná výchova, cizí jazyky v nefilologických studijních programech apod.) Pokud studijní předmět, který nezahrnuje </w:t>
            </w:r>
            <w:r w:rsidRPr="00BE27B5">
              <w:rPr>
                <w:rFonts w:asciiTheme="minorHAnsi" w:hAnsiTheme="minorHAnsi" w:cstheme="minorHAnsi"/>
                <w:i/>
                <w:sz w:val="20"/>
                <w:szCs w:val="20"/>
              </w:rPr>
              <w:lastRenderedPageBreak/>
              <w:t xml:space="preserve">přednášky, zajišťují studenti doktorského studia, uvede se pouze garant předmětu a skutečnost, že předmět zajišťují studenti doktorského studia bez konkrétních jmen těchto vyučujících. </w:t>
            </w:r>
          </w:p>
          <w:p w:rsidR="00DE592D" w:rsidRPr="00BE27B5" w:rsidRDefault="00DE592D" w:rsidP="00406D36">
            <w:pPr>
              <w:jc w:val="both"/>
              <w:rPr>
                <w:rFonts w:asciiTheme="minorHAnsi" w:hAnsiTheme="minorHAnsi" w:cstheme="minorHAnsi"/>
                <w:i/>
                <w:sz w:val="20"/>
                <w:szCs w:val="20"/>
              </w:rPr>
            </w:pPr>
            <w:r w:rsidRPr="00BE27B5">
              <w:rPr>
                <w:rFonts w:asciiTheme="minorHAnsi" w:hAnsiTheme="minorHAnsi" w:cstheme="minorHAnsi"/>
                <w:b/>
                <w:i/>
                <w:sz w:val="20"/>
                <w:szCs w:val="20"/>
              </w:rPr>
              <w:t>Dop</w:t>
            </w:r>
            <w:r>
              <w:rPr>
                <w:rFonts w:asciiTheme="minorHAnsi" w:hAnsiTheme="minorHAnsi" w:cstheme="minorHAnsi"/>
                <w:b/>
                <w:i/>
                <w:sz w:val="20"/>
                <w:szCs w:val="20"/>
              </w:rPr>
              <w:t>oručený</w:t>
            </w:r>
            <w:r w:rsidRPr="00BE27B5">
              <w:rPr>
                <w:rFonts w:asciiTheme="minorHAnsi" w:hAnsiTheme="minorHAnsi" w:cstheme="minorHAnsi"/>
                <w:b/>
                <w:i/>
                <w:sz w:val="20"/>
                <w:szCs w:val="20"/>
              </w:rPr>
              <w:t xml:space="preserve"> roč</w:t>
            </w:r>
            <w:r>
              <w:rPr>
                <w:rFonts w:asciiTheme="minorHAnsi" w:hAnsiTheme="minorHAnsi" w:cstheme="minorHAnsi"/>
                <w:b/>
                <w:i/>
                <w:sz w:val="20"/>
                <w:szCs w:val="20"/>
              </w:rPr>
              <w:t>ník</w:t>
            </w:r>
            <w:r w:rsidRPr="00BE27B5">
              <w:rPr>
                <w:rFonts w:asciiTheme="minorHAnsi" w:hAnsiTheme="minorHAnsi" w:cstheme="minorHAnsi"/>
                <w:b/>
                <w:i/>
                <w:sz w:val="20"/>
                <w:szCs w:val="20"/>
              </w:rPr>
              <w:t>/sem</w:t>
            </w:r>
            <w:r>
              <w:rPr>
                <w:rFonts w:asciiTheme="minorHAnsi" w:hAnsiTheme="minorHAnsi" w:cstheme="minorHAnsi"/>
                <w:b/>
                <w:i/>
                <w:sz w:val="20"/>
                <w:szCs w:val="20"/>
              </w:rPr>
              <w:t>estr</w:t>
            </w:r>
            <w:r w:rsidRPr="00BE27B5">
              <w:rPr>
                <w:rFonts w:asciiTheme="minorHAnsi" w:hAnsiTheme="minorHAnsi" w:cstheme="minorHAnsi"/>
                <w:b/>
                <w:i/>
                <w:sz w:val="20"/>
                <w:szCs w:val="20"/>
              </w:rPr>
              <w:t xml:space="preserve">: </w:t>
            </w:r>
            <w:r w:rsidRPr="00BE27B5">
              <w:rPr>
                <w:rFonts w:asciiTheme="minorHAnsi" w:hAnsiTheme="minorHAnsi" w:cstheme="minorHAnsi"/>
                <w:i/>
                <w:sz w:val="20"/>
                <w:szCs w:val="20"/>
              </w:rPr>
              <w:t>Vyplňuje se ročník a semestr, pokud je předmět doporučen pro určitý ročník a</w:t>
            </w:r>
            <w:r>
              <w:rPr>
                <w:rFonts w:asciiTheme="minorHAnsi" w:hAnsiTheme="minorHAnsi" w:cstheme="minorHAnsi"/>
                <w:i/>
                <w:sz w:val="20"/>
                <w:szCs w:val="20"/>
              </w:rPr>
              <w:t> </w:t>
            </w:r>
            <w:r w:rsidRPr="00BE27B5">
              <w:rPr>
                <w:rFonts w:asciiTheme="minorHAnsi" w:hAnsiTheme="minorHAnsi" w:cstheme="minorHAnsi"/>
                <w:i/>
                <w:sz w:val="20"/>
                <w:szCs w:val="20"/>
              </w:rPr>
              <w:t xml:space="preserve">semestr. </w:t>
            </w:r>
          </w:p>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b/>
                <w:i/>
                <w:sz w:val="20"/>
                <w:szCs w:val="20"/>
              </w:rPr>
              <w:t>Profil</w:t>
            </w:r>
            <w:r>
              <w:rPr>
                <w:rFonts w:asciiTheme="minorHAnsi" w:hAnsiTheme="minorHAnsi" w:cstheme="minorHAnsi"/>
                <w:b/>
                <w:i/>
                <w:sz w:val="20"/>
                <w:szCs w:val="20"/>
              </w:rPr>
              <w:t>ující</w:t>
            </w:r>
            <w:r w:rsidRPr="00BE27B5">
              <w:rPr>
                <w:rFonts w:asciiTheme="minorHAnsi" w:hAnsiTheme="minorHAnsi" w:cstheme="minorHAnsi"/>
                <w:b/>
                <w:i/>
                <w:sz w:val="20"/>
                <w:szCs w:val="20"/>
              </w:rPr>
              <w:t xml:space="preserve"> základ</w:t>
            </w:r>
            <w:r w:rsidRPr="00BE27B5">
              <w:rPr>
                <w:rFonts w:asciiTheme="minorHAnsi" w:hAnsiTheme="minorHAnsi" w:cstheme="minorHAnsi"/>
                <w:i/>
                <w:sz w:val="20"/>
                <w:szCs w:val="20"/>
              </w:rPr>
              <w:t>: Uvede se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u předmětů, které jsou součástí profilujícího základu studijního programu, ale nejsou základními teoretickými předměty profilujícího základu. Jako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xml:space="preserve">“ se označují povinné nebo povinně volitelné předměty, jejichž absolvováním student získává znalosti nebo dovednosti, které jsou podstatné pro dosažení odborných znalostí nebo dovedností uvedených v profilu absolventa a které odpovídají znalostem a dovednostem ze základních tematických okruhů ověřovaných státní zkouškou, respektive s nimi souvisejí nebo je podmiňují (viz část B </w:t>
            </w:r>
            <w:r w:rsidRPr="00BE27B5">
              <w:rPr>
                <w:rFonts w:asciiTheme="minorHAnsi" w:hAnsiTheme="minorHAnsi" w:cstheme="minorHAnsi"/>
                <w:i/>
                <w:iCs/>
                <w:sz w:val="20"/>
                <w:szCs w:val="20"/>
              </w:rPr>
              <w:t>Doporučených postupů</w:t>
            </w:r>
            <w:r w:rsidRPr="00BE27B5">
              <w:rPr>
                <w:rFonts w:asciiTheme="minorHAnsi" w:hAnsiTheme="minorHAnsi" w:cstheme="minorHAnsi"/>
                <w:i/>
                <w:sz w:val="20"/>
                <w:szCs w:val="20"/>
              </w:rPr>
              <w:t>). Základní teoretické předměty profilujícího základu se označí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U předmětů, které netvoří součást profilujícího základu studijního programu, se buňka nevyplňuje. Jako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se označují studijní předměty související s teoretickým a metodologickým základem příslušné oblasti vzdělávání, jejichž absolvováním student získává klíčové znalosti, které jsou podstatné pro dosažení odborných znalostí uvedených v profilu absolventa a které odpovídají znalostem a dovednostem ze základních tematických okruhů ověřovaných státní zkouškou, respektive s nimi souvisejí nebo je podmiňují.</w:t>
            </w:r>
          </w:p>
          <w:p w:rsidR="00DE592D" w:rsidRPr="00BE27B5" w:rsidRDefault="00DE592D" w:rsidP="00406D36">
            <w:pPr>
              <w:rPr>
                <w:rFonts w:asciiTheme="minorHAnsi" w:hAnsiTheme="minorHAnsi" w:cstheme="minorHAnsi"/>
                <w:i/>
                <w:sz w:val="20"/>
                <w:szCs w:val="20"/>
                <w:u w:val="single"/>
              </w:rPr>
            </w:pPr>
            <w:r w:rsidRPr="00BE27B5">
              <w:rPr>
                <w:rFonts w:asciiTheme="minorHAnsi" w:hAnsiTheme="minorHAnsi" w:cstheme="minorHAnsi"/>
                <w:b/>
                <w:i/>
                <w:sz w:val="20"/>
                <w:szCs w:val="20"/>
              </w:rPr>
              <w:t xml:space="preserve">Povinně volitelné předměty: </w:t>
            </w:r>
            <w:r w:rsidRPr="00BE27B5">
              <w:rPr>
                <w:rFonts w:asciiTheme="minorHAnsi" w:hAnsiTheme="minorHAnsi" w:cstheme="minorHAnsi"/>
                <w:i/>
                <w:sz w:val="20"/>
                <w:szCs w:val="20"/>
              </w:rPr>
              <w:t xml:space="preserve">Tyto předměty se seskupí po jednotlivých skupinách a v závěru se uvádí, kolik předmětů či kreditů je nutno splnit v dané skupině. Je možné dle potřeby přidávat další dílčí tabulky povinně volitelných předmětů. </w:t>
            </w:r>
            <w:r w:rsidRPr="00BE27B5">
              <w:rPr>
                <w:rFonts w:asciiTheme="minorHAnsi" w:hAnsiTheme="minorHAnsi" w:cstheme="minorHAnsi"/>
                <w:i/>
                <w:sz w:val="20"/>
                <w:szCs w:val="20"/>
                <w:u w:val="single"/>
              </w:rPr>
              <w:t xml:space="preserve">V rámci dané skupiny povinně volitelných předmětů se současně nemohou vyskytovat povinně volitelné předměty, které jsou předměty profilujícího základu, i povinně volitelné předměty, které nejsou předměty profilujícího základu. </w:t>
            </w:r>
          </w:p>
          <w:p w:rsidR="00DE592D" w:rsidRPr="00BE27B5" w:rsidRDefault="00DE592D" w:rsidP="00406D36">
            <w:pPr>
              <w:jc w:val="both"/>
              <w:rPr>
                <w:rFonts w:asciiTheme="minorHAnsi" w:hAnsiTheme="minorHAnsi" w:cstheme="minorHAnsi"/>
                <w:i/>
                <w:sz w:val="20"/>
                <w:szCs w:val="20"/>
              </w:rPr>
            </w:pPr>
          </w:p>
        </w:tc>
      </w:tr>
      <w:tr w:rsidR="00DE592D" w:rsidRPr="00E62148" w:rsidTr="00406D36">
        <w:tc>
          <w:tcPr>
            <w:tcW w:w="9285" w:type="dxa"/>
            <w:gridSpan w:val="8"/>
            <w:shd w:val="clear" w:color="auto" w:fill="F7CAAC"/>
          </w:tcPr>
          <w:p w:rsidR="00DE592D" w:rsidRPr="00BE27B5" w:rsidRDefault="00DE592D" w:rsidP="00406D36">
            <w:pPr>
              <w:jc w:val="center"/>
              <w:rPr>
                <w:rFonts w:asciiTheme="minorHAnsi" w:hAnsiTheme="minorHAnsi" w:cstheme="minorHAnsi"/>
                <w:b/>
                <w:sz w:val="20"/>
                <w:szCs w:val="20"/>
              </w:rPr>
            </w:pPr>
            <w:r w:rsidRPr="00BE27B5">
              <w:rPr>
                <w:rFonts w:asciiTheme="minorHAnsi" w:hAnsiTheme="minorHAnsi" w:cstheme="minorHAnsi"/>
                <w:b/>
                <w:sz w:val="20"/>
                <w:szCs w:val="20"/>
              </w:rPr>
              <w:lastRenderedPageBreak/>
              <w:t>Povinně volitelné předměty – skupina 1</w:t>
            </w: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rPr>
          <w:trHeight w:val="678"/>
        </w:trPr>
        <w:tc>
          <w:tcPr>
            <w:tcW w:w="9285" w:type="dxa"/>
            <w:gridSpan w:val="8"/>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DE592D" w:rsidRPr="00E62148" w:rsidTr="00406D36">
        <w:tc>
          <w:tcPr>
            <w:tcW w:w="9285" w:type="dxa"/>
            <w:gridSpan w:val="8"/>
            <w:shd w:val="clear" w:color="auto" w:fill="F7CAAC"/>
          </w:tcPr>
          <w:p w:rsidR="00DE592D" w:rsidRPr="00BE27B5" w:rsidRDefault="00DE592D" w:rsidP="00406D36">
            <w:pPr>
              <w:jc w:val="center"/>
              <w:rPr>
                <w:rFonts w:asciiTheme="minorHAnsi" w:hAnsiTheme="minorHAnsi" w:cstheme="minorHAnsi"/>
                <w:sz w:val="20"/>
                <w:szCs w:val="20"/>
              </w:rPr>
            </w:pPr>
            <w:r w:rsidRPr="00BE27B5">
              <w:rPr>
                <w:rFonts w:asciiTheme="minorHAnsi" w:hAnsiTheme="minorHAnsi" w:cstheme="minorHAnsi"/>
                <w:b/>
                <w:sz w:val="20"/>
                <w:szCs w:val="20"/>
              </w:rPr>
              <w:t>Povinně volitelné předměty – skupina 2</w:t>
            </w: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c>
          <w:tcPr>
            <w:tcW w:w="2375" w:type="dxa"/>
          </w:tcPr>
          <w:p w:rsidR="00DE592D" w:rsidRPr="00BE27B5" w:rsidRDefault="00DE592D" w:rsidP="00406D36">
            <w:pPr>
              <w:jc w:val="both"/>
              <w:rPr>
                <w:rFonts w:asciiTheme="minorHAnsi" w:hAnsiTheme="minorHAnsi" w:cstheme="minorHAnsi"/>
                <w:sz w:val="20"/>
                <w:szCs w:val="20"/>
              </w:rPr>
            </w:pPr>
          </w:p>
        </w:tc>
        <w:tc>
          <w:tcPr>
            <w:tcW w:w="919" w:type="dxa"/>
            <w:gridSpan w:val="2"/>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992" w:type="dxa"/>
          </w:tcPr>
          <w:p w:rsidR="00DE592D" w:rsidRPr="00BE27B5" w:rsidRDefault="00DE592D" w:rsidP="00406D36">
            <w:pPr>
              <w:jc w:val="center"/>
              <w:rPr>
                <w:rFonts w:asciiTheme="minorHAnsi" w:hAnsiTheme="minorHAnsi" w:cstheme="minorHAnsi"/>
                <w:sz w:val="20"/>
                <w:szCs w:val="20"/>
              </w:rPr>
            </w:pPr>
          </w:p>
        </w:tc>
        <w:tc>
          <w:tcPr>
            <w:tcW w:w="1985" w:type="dxa"/>
          </w:tcPr>
          <w:p w:rsidR="00DE592D" w:rsidRPr="00BE27B5" w:rsidRDefault="00DE592D" w:rsidP="00406D36">
            <w:pPr>
              <w:jc w:val="center"/>
              <w:rPr>
                <w:rFonts w:asciiTheme="minorHAnsi" w:hAnsiTheme="minorHAnsi" w:cstheme="minorHAnsi"/>
                <w:sz w:val="20"/>
                <w:szCs w:val="20"/>
              </w:rPr>
            </w:pPr>
          </w:p>
        </w:tc>
        <w:tc>
          <w:tcPr>
            <w:tcW w:w="1208" w:type="dxa"/>
          </w:tcPr>
          <w:p w:rsidR="00DE592D" w:rsidRPr="00BE27B5" w:rsidRDefault="00DE592D" w:rsidP="00406D36">
            <w:pPr>
              <w:jc w:val="center"/>
              <w:rPr>
                <w:rFonts w:asciiTheme="minorHAnsi" w:hAnsiTheme="minorHAnsi" w:cstheme="minorHAnsi"/>
                <w:sz w:val="20"/>
                <w:szCs w:val="20"/>
              </w:rPr>
            </w:pPr>
          </w:p>
        </w:tc>
        <w:tc>
          <w:tcPr>
            <w:tcW w:w="814" w:type="dxa"/>
          </w:tcPr>
          <w:p w:rsidR="00DE592D" w:rsidRPr="00BE27B5" w:rsidRDefault="00DE592D" w:rsidP="00406D36">
            <w:pPr>
              <w:jc w:val="center"/>
              <w:rPr>
                <w:rFonts w:asciiTheme="minorHAnsi" w:hAnsiTheme="minorHAnsi" w:cstheme="minorHAnsi"/>
                <w:sz w:val="20"/>
                <w:szCs w:val="20"/>
              </w:rPr>
            </w:pPr>
          </w:p>
        </w:tc>
      </w:tr>
      <w:tr w:rsidR="00DE592D" w:rsidRPr="00E62148" w:rsidTr="00406D36">
        <w:trPr>
          <w:trHeight w:val="747"/>
        </w:trPr>
        <w:tc>
          <w:tcPr>
            <w:tcW w:w="9285" w:type="dxa"/>
            <w:gridSpan w:val="8"/>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DE592D" w:rsidRPr="00E62148" w:rsidTr="00406D36">
        <w:tc>
          <w:tcPr>
            <w:tcW w:w="9285" w:type="dxa"/>
            <w:gridSpan w:val="8"/>
            <w:shd w:val="clear" w:color="auto" w:fill="F7CAAC"/>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 xml:space="preserve"> Součásti SZZ a jejich obsah</w:t>
            </w:r>
          </w:p>
        </w:tc>
      </w:tr>
      <w:tr w:rsidR="00DE592D" w:rsidRPr="00E62148" w:rsidTr="00406D36">
        <w:tc>
          <w:tcPr>
            <w:tcW w:w="9285" w:type="dxa"/>
            <w:gridSpan w:val="8"/>
            <w:tcBorders>
              <w:top w:val="nil"/>
            </w:tcBorders>
          </w:tcPr>
          <w:p w:rsidR="00DE592D"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Zkratka SZZ se zde užívá pro státní závěrečné zkoušky. Uvádí se přehled součástí SZZ s uvedením, jaké základní tematické okruhy tvoří obsah jednotlivé součásti SZZ (včetně případných volitelných tematických okruhů v rámci některé ze součástí SZZ). Dále se vymezí obsah těchto základních tematických okruhů, např. uvedením názvů studijních předmětů (primárně PZ a ZT předmětů), na které dané součásti SZZ navazují.</w:t>
            </w:r>
          </w:p>
          <w:p w:rsidR="00DE592D" w:rsidRPr="00BE27B5" w:rsidRDefault="00DE592D" w:rsidP="00406D36">
            <w:pPr>
              <w:rPr>
                <w:rFonts w:asciiTheme="minorHAnsi" w:hAnsiTheme="minorHAnsi" w:cstheme="minorHAnsi"/>
                <w:i/>
                <w:sz w:val="20"/>
                <w:szCs w:val="20"/>
              </w:rPr>
            </w:pPr>
          </w:p>
        </w:tc>
      </w:tr>
      <w:tr w:rsidR="00DE592D" w:rsidRPr="00E62148" w:rsidTr="00406D36">
        <w:tc>
          <w:tcPr>
            <w:tcW w:w="9285" w:type="dxa"/>
            <w:gridSpan w:val="8"/>
            <w:shd w:val="clear" w:color="auto" w:fill="F7CAAC"/>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Další studijní povinnosti</w:t>
            </w:r>
          </w:p>
        </w:tc>
      </w:tr>
      <w:tr w:rsidR="00DE592D" w:rsidRPr="00E62148" w:rsidTr="00406D36">
        <w:tc>
          <w:tcPr>
            <w:tcW w:w="9285" w:type="dxa"/>
            <w:gridSpan w:val="8"/>
            <w:tcBorders>
              <w:top w:val="nil"/>
            </w:tcBorders>
          </w:tcPr>
          <w:p w:rsidR="00DE592D"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Uvádějí se případné další klíčové studijní povinnosti. Je-li součástí akademicky zaměřeného studijního programu povinná odborná praxe, uvádí se informace o délce odborné praxe, jejím výstupu a její organizaci. Pro profesně zaměřené studijní programy se údaje o odborné praxi, resp. praktické výuce vyplňují do samostatné přílohy B-IV.</w:t>
            </w:r>
          </w:p>
          <w:p w:rsidR="00DE592D" w:rsidRPr="00BE27B5" w:rsidRDefault="00DE592D" w:rsidP="00406D36">
            <w:pPr>
              <w:rPr>
                <w:rFonts w:asciiTheme="minorHAnsi" w:hAnsiTheme="minorHAnsi" w:cstheme="minorHAnsi"/>
                <w:sz w:val="20"/>
                <w:szCs w:val="20"/>
              </w:rPr>
            </w:pPr>
          </w:p>
        </w:tc>
      </w:tr>
      <w:tr w:rsidR="00DE592D" w:rsidRPr="00E62148" w:rsidTr="00406D36">
        <w:tc>
          <w:tcPr>
            <w:tcW w:w="9285" w:type="dxa"/>
            <w:gridSpan w:val="8"/>
            <w:shd w:val="clear" w:color="auto" w:fill="F7CAAC"/>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Návrh témat kvalifikačních prací /témata obhájených prací a přístup k obhájeným kvalifikačním pracím</w:t>
            </w:r>
          </w:p>
        </w:tc>
      </w:tr>
      <w:tr w:rsidR="00DE592D" w:rsidRPr="00E62148" w:rsidTr="00406D36">
        <w:tc>
          <w:tcPr>
            <w:tcW w:w="9285" w:type="dxa"/>
            <w:gridSpan w:val="8"/>
            <w:tcBorders>
              <w:top w:val="nil"/>
            </w:tcBorders>
          </w:tcPr>
          <w:p w:rsidR="00DE592D"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U nových studijních programů se uvádí návrh alespoň 5 témat bakalářských (je-li obhajoba součástí SZZ) / diplomových prací. U prodloužení platnosti akreditace se uvádí alespoň 5 obhájených bakalářských / diplomových prací a přístup k plnému znění zveřejněných bakalářských a diplomových prací a posudkům k nim.</w:t>
            </w:r>
          </w:p>
          <w:p w:rsidR="00DE592D" w:rsidRPr="00BE27B5" w:rsidRDefault="00DE592D" w:rsidP="00406D36">
            <w:pPr>
              <w:rPr>
                <w:rFonts w:asciiTheme="minorHAnsi" w:hAnsiTheme="minorHAnsi" w:cstheme="minorHAnsi"/>
                <w:i/>
                <w:sz w:val="20"/>
                <w:szCs w:val="20"/>
              </w:rPr>
            </w:pPr>
          </w:p>
        </w:tc>
      </w:tr>
      <w:tr w:rsidR="00DE592D" w:rsidRPr="00E62148" w:rsidTr="00406D36">
        <w:tc>
          <w:tcPr>
            <w:tcW w:w="9285" w:type="dxa"/>
            <w:gridSpan w:val="8"/>
            <w:shd w:val="clear" w:color="auto" w:fill="F7CAAC"/>
          </w:tcPr>
          <w:p w:rsidR="00DE592D" w:rsidRPr="00BE27B5" w:rsidRDefault="00DE592D" w:rsidP="00406D36">
            <w:pPr>
              <w:rPr>
                <w:rFonts w:asciiTheme="minorHAnsi" w:hAnsiTheme="minorHAnsi" w:cstheme="minorHAnsi"/>
                <w:sz w:val="20"/>
                <w:szCs w:val="20"/>
              </w:rPr>
            </w:pPr>
            <w:r w:rsidRPr="00BE27B5">
              <w:rPr>
                <w:rFonts w:asciiTheme="minorHAnsi" w:hAnsiTheme="minorHAnsi" w:cstheme="minorHAnsi"/>
                <w:b/>
                <w:sz w:val="20"/>
                <w:szCs w:val="20"/>
              </w:rPr>
              <w:t>Návrh témat rigorózních prací /témata obhájených prací a přístup k obhájeným rigorózním pracím</w:t>
            </w:r>
          </w:p>
        </w:tc>
      </w:tr>
      <w:tr w:rsidR="00DE592D" w:rsidRPr="00E62148" w:rsidTr="00406D36">
        <w:trPr>
          <w:trHeight w:val="680"/>
        </w:trPr>
        <w:tc>
          <w:tcPr>
            <w:tcW w:w="9285" w:type="dxa"/>
            <w:gridSpan w:val="8"/>
            <w:tcBorders>
              <w:top w:val="nil"/>
            </w:tcBorders>
          </w:tcPr>
          <w:p w:rsidR="00DE592D" w:rsidRPr="00BE27B5"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 xml:space="preserve">Vyplňuje se pouze, pokud se žádá o udělení oprávnění konat rigorózní zkoušky a udělovat akademické tituly podle § 46 odst. 5 zák. o VŠ. U nově žádaného oprávnění se uvádí návrh alespoň 5 navrhovaných témat </w:t>
            </w:r>
            <w:r w:rsidRPr="00BE27B5">
              <w:rPr>
                <w:rFonts w:asciiTheme="minorHAnsi" w:hAnsiTheme="minorHAnsi" w:cstheme="minorHAnsi"/>
                <w:i/>
                <w:sz w:val="20"/>
                <w:szCs w:val="20"/>
              </w:rPr>
              <w:lastRenderedPageBreak/>
              <w:t>rigorózních prací. U prodloužení platnosti akreditace se uvádí alespoň 5 obhájených rigorózních prací a přístup k</w:t>
            </w:r>
            <w:r>
              <w:rPr>
                <w:rFonts w:asciiTheme="minorHAnsi" w:hAnsiTheme="minorHAnsi" w:cstheme="minorHAnsi"/>
                <w:i/>
                <w:sz w:val="20"/>
                <w:szCs w:val="20"/>
              </w:rPr>
              <w:t> </w:t>
            </w:r>
            <w:r w:rsidRPr="00BE27B5">
              <w:rPr>
                <w:rFonts w:asciiTheme="minorHAnsi" w:hAnsiTheme="minorHAnsi" w:cstheme="minorHAnsi"/>
                <w:i/>
                <w:sz w:val="20"/>
                <w:szCs w:val="20"/>
              </w:rPr>
              <w:t>plnému znění zveřejněných prací a posudkům k nim.</w:t>
            </w:r>
          </w:p>
        </w:tc>
      </w:tr>
      <w:tr w:rsidR="00DE592D" w:rsidRPr="00E62148" w:rsidTr="00406D36">
        <w:tc>
          <w:tcPr>
            <w:tcW w:w="9285" w:type="dxa"/>
            <w:gridSpan w:val="8"/>
            <w:shd w:val="clear" w:color="auto" w:fill="F7CAAC"/>
          </w:tcPr>
          <w:p w:rsidR="00DE592D" w:rsidRPr="00BE27B5" w:rsidRDefault="00DE592D" w:rsidP="00406D36">
            <w:pPr>
              <w:rPr>
                <w:rFonts w:asciiTheme="minorHAnsi" w:hAnsiTheme="minorHAnsi" w:cstheme="minorHAnsi"/>
                <w:sz w:val="20"/>
                <w:szCs w:val="20"/>
              </w:rPr>
            </w:pPr>
            <w:r w:rsidRPr="00BE27B5">
              <w:rPr>
                <w:rFonts w:asciiTheme="minorHAnsi" w:hAnsiTheme="minorHAnsi" w:cstheme="minorHAnsi"/>
                <w:b/>
                <w:sz w:val="20"/>
                <w:szCs w:val="20"/>
              </w:rPr>
              <w:lastRenderedPageBreak/>
              <w:t xml:space="preserve"> Součásti SRZ a jejich obsah</w:t>
            </w:r>
          </w:p>
        </w:tc>
      </w:tr>
      <w:tr w:rsidR="00DE592D" w:rsidRPr="00E62148" w:rsidTr="00406D36">
        <w:trPr>
          <w:trHeight w:val="594"/>
        </w:trPr>
        <w:tc>
          <w:tcPr>
            <w:tcW w:w="9285" w:type="dxa"/>
            <w:gridSpan w:val="8"/>
            <w:tcBorders>
              <w:top w:val="nil"/>
            </w:tcBorders>
          </w:tcPr>
          <w:p w:rsidR="00DE592D" w:rsidRDefault="00DE592D" w:rsidP="00406D36">
            <w:pPr>
              <w:rPr>
                <w:rFonts w:asciiTheme="minorHAnsi" w:hAnsiTheme="minorHAnsi" w:cstheme="minorHAnsi"/>
                <w:i/>
                <w:sz w:val="20"/>
                <w:szCs w:val="20"/>
              </w:rPr>
            </w:pPr>
            <w:r w:rsidRPr="00BE27B5">
              <w:rPr>
                <w:rFonts w:asciiTheme="minorHAnsi" w:hAnsiTheme="minorHAnsi" w:cstheme="minorHAnsi"/>
                <w:i/>
                <w:sz w:val="20"/>
                <w:szCs w:val="20"/>
              </w:rPr>
              <w:t>Vymezení obsahu státních rigorózních zkoušek. Uvádí se přehled součástí SRZ s uvedením, jaké základní tematické okruhy tvoří obsah jednotlivé součásti SRZ. Vyplňuje se pouze, pokud se žádá o udělení oprávnění konat rigorózní zkoušky a udělovat akademické tituly podle § 46 odst. 5 zák. o VŠ.</w:t>
            </w:r>
          </w:p>
          <w:p w:rsidR="00DE592D" w:rsidRPr="00BE27B5" w:rsidRDefault="00DE592D" w:rsidP="00406D36">
            <w:pPr>
              <w:rPr>
                <w:rFonts w:asciiTheme="minorHAnsi" w:hAnsiTheme="minorHAnsi" w:cstheme="minorHAnsi"/>
                <w:i/>
                <w:sz w:val="20"/>
                <w:szCs w:val="20"/>
              </w:rPr>
            </w:pPr>
          </w:p>
        </w:tc>
      </w:tr>
    </w:tbl>
    <w:p w:rsidR="00DE592D" w:rsidRDefault="00DE592D" w:rsidP="00DE592D">
      <w:pPr>
        <w:rPr>
          <w:rFonts w:ascii="Calibri" w:hAnsi="Calibri"/>
          <w:sz w:val="22"/>
          <w:szCs w:val="22"/>
        </w:rPr>
      </w:pPr>
    </w:p>
    <w:p w:rsidR="00DE592D" w:rsidRDefault="00DE592D" w:rsidP="00DE592D">
      <w:pPr>
        <w:rPr>
          <w:rFonts w:ascii="Calibri" w:hAnsi="Calibri"/>
          <w:sz w:val="22"/>
          <w:szCs w:val="22"/>
        </w:rPr>
      </w:pPr>
    </w:p>
    <w:p w:rsidR="00DE592D" w:rsidRDefault="00DE592D" w:rsidP="00DE592D">
      <w:pPr>
        <w:rPr>
          <w:rFonts w:ascii="Calibri" w:hAnsi="Calibri"/>
          <w:sz w:val="22"/>
          <w:szCs w:val="22"/>
        </w:rPr>
      </w:pPr>
      <w:r>
        <w:rPr>
          <w:rFonts w:ascii="Calibri" w:hAnsi="Calibri"/>
          <w:sz w:val="22"/>
          <w:szCs w:val="22"/>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DE592D" w:rsidTr="00406D36">
        <w:tc>
          <w:tcPr>
            <w:tcW w:w="9285" w:type="dxa"/>
            <w:tcBorders>
              <w:bottom w:val="double" w:sz="4" w:space="0" w:color="auto"/>
            </w:tcBorders>
            <w:shd w:val="clear" w:color="auto" w:fill="BDD6EE"/>
          </w:tcPr>
          <w:p w:rsidR="00DE592D" w:rsidRPr="00BE27B5" w:rsidRDefault="00DE592D" w:rsidP="00406D36">
            <w:pPr>
              <w:jc w:val="both"/>
              <w:rPr>
                <w:rFonts w:ascii="Calibri" w:hAnsi="Calibri" w:cs="Calibri"/>
                <w:b/>
              </w:rPr>
            </w:pPr>
            <w:r w:rsidRPr="00BE27B5">
              <w:rPr>
                <w:rFonts w:ascii="Calibri" w:hAnsi="Calibri" w:cs="Calibri"/>
                <w:b/>
              </w:rPr>
              <w:lastRenderedPageBreak/>
              <w:t>B-</w:t>
            </w:r>
            <w:proofErr w:type="spellStart"/>
            <w:r w:rsidRPr="00BE27B5">
              <w:rPr>
                <w:rFonts w:ascii="Calibri" w:hAnsi="Calibri" w:cs="Calibri"/>
                <w:b/>
              </w:rPr>
              <w:t>IIb</w:t>
            </w:r>
            <w:proofErr w:type="spellEnd"/>
            <w:r w:rsidRPr="00BE27B5">
              <w:rPr>
                <w:rFonts w:ascii="Calibri" w:hAnsi="Calibri" w:cs="Calibri"/>
                <w:b/>
              </w:rPr>
              <w:t xml:space="preserve"> – Studijní plány a návrh témat prací (doktorské studijní programy)</w:t>
            </w:r>
          </w:p>
        </w:tc>
      </w:tr>
      <w:tr w:rsidR="00DE592D" w:rsidTr="00406D36">
        <w:tc>
          <w:tcPr>
            <w:tcW w:w="9285" w:type="dxa"/>
            <w:shd w:val="clear" w:color="auto" w:fill="F7CAAC"/>
          </w:tcPr>
          <w:p w:rsidR="00DE592D" w:rsidRPr="00980226" w:rsidRDefault="00DE592D" w:rsidP="00406D36">
            <w:pPr>
              <w:jc w:val="both"/>
              <w:rPr>
                <w:rFonts w:ascii="Calibri" w:hAnsi="Calibri" w:cs="Calibri"/>
                <w:sz w:val="22"/>
                <w:szCs w:val="22"/>
              </w:rPr>
            </w:pPr>
            <w:r w:rsidRPr="00CB0C3D">
              <w:rPr>
                <w:rFonts w:ascii="Calibri" w:hAnsi="Calibri" w:cs="Calibri"/>
                <w:b/>
                <w:sz w:val="20"/>
                <w:szCs w:val="20"/>
              </w:rPr>
              <w:t>Studijní povinnosti</w:t>
            </w:r>
          </w:p>
        </w:tc>
      </w:tr>
      <w:tr w:rsidR="00DE592D" w:rsidTr="00406D36">
        <w:trPr>
          <w:trHeight w:val="1950"/>
        </w:trPr>
        <w:tc>
          <w:tcPr>
            <w:tcW w:w="9285" w:type="dxa"/>
            <w:tcBorders>
              <w:top w:val="nil"/>
            </w:tcBorders>
          </w:tcPr>
          <w:p w:rsidR="00DE592D" w:rsidRPr="00BE27B5" w:rsidRDefault="00DE592D" w:rsidP="00406D36">
            <w:pPr>
              <w:jc w:val="both"/>
              <w:rPr>
                <w:rFonts w:ascii="Calibri" w:hAnsi="Calibri" w:cs="Calibri"/>
                <w:i/>
                <w:sz w:val="20"/>
                <w:szCs w:val="20"/>
              </w:rPr>
            </w:pPr>
            <w:r w:rsidRPr="00BE27B5">
              <w:rPr>
                <w:rFonts w:ascii="Calibri" w:hAnsi="Calibri" w:cs="Calibri"/>
                <w:i/>
                <w:sz w:val="20"/>
                <w:szCs w:val="20"/>
              </w:rPr>
              <w:t>Požadavky na absolvování studijních předmětů apod. v rámci doktorského studia.</w:t>
            </w:r>
          </w:p>
        </w:tc>
      </w:tr>
      <w:tr w:rsidR="00DE592D" w:rsidTr="00406D36">
        <w:tc>
          <w:tcPr>
            <w:tcW w:w="9285" w:type="dxa"/>
            <w:shd w:val="clear" w:color="auto" w:fill="F7CAAC"/>
          </w:tcPr>
          <w:p w:rsidR="00DE592D" w:rsidRPr="00BE27B5" w:rsidRDefault="00DE592D" w:rsidP="00406D36">
            <w:pPr>
              <w:jc w:val="both"/>
              <w:rPr>
                <w:rFonts w:ascii="Calibri" w:hAnsi="Calibri" w:cs="Calibri"/>
                <w:sz w:val="20"/>
                <w:szCs w:val="20"/>
              </w:rPr>
            </w:pPr>
            <w:r w:rsidRPr="00BE27B5">
              <w:rPr>
                <w:rFonts w:ascii="Calibri" w:hAnsi="Calibri" w:cs="Calibri"/>
                <w:b/>
                <w:sz w:val="20"/>
                <w:szCs w:val="20"/>
              </w:rPr>
              <w:t>Požadavky na tvůrčí činnost</w:t>
            </w:r>
          </w:p>
        </w:tc>
      </w:tr>
      <w:tr w:rsidR="00DE592D" w:rsidTr="00406D36">
        <w:trPr>
          <w:trHeight w:val="2165"/>
        </w:trPr>
        <w:tc>
          <w:tcPr>
            <w:tcW w:w="9285" w:type="dxa"/>
            <w:tcBorders>
              <w:top w:val="nil"/>
            </w:tcBorders>
          </w:tcPr>
          <w:p w:rsidR="00DE592D" w:rsidRPr="00BE27B5" w:rsidRDefault="00DE592D" w:rsidP="00406D36">
            <w:pPr>
              <w:jc w:val="both"/>
              <w:rPr>
                <w:rFonts w:ascii="Calibri" w:hAnsi="Calibri" w:cs="Calibri"/>
                <w:i/>
                <w:sz w:val="20"/>
                <w:szCs w:val="20"/>
              </w:rPr>
            </w:pPr>
            <w:r w:rsidRPr="00BE27B5">
              <w:rPr>
                <w:rFonts w:ascii="Calibri" w:hAnsi="Calibri" w:cs="Calibri"/>
                <w:i/>
                <w:sz w:val="20"/>
                <w:szCs w:val="20"/>
              </w:rPr>
              <w:t>Požadavky na tvůrčí činnost v rámci doktorského studia.</w:t>
            </w:r>
          </w:p>
        </w:tc>
      </w:tr>
      <w:tr w:rsidR="00DE592D" w:rsidTr="00406D36">
        <w:tc>
          <w:tcPr>
            <w:tcW w:w="9285" w:type="dxa"/>
            <w:shd w:val="clear" w:color="auto" w:fill="F7CAAC"/>
          </w:tcPr>
          <w:p w:rsidR="00DE592D" w:rsidRPr="00BE27B5" w:rsidRDefault="00DE592D" w:rsidP="00406D36">
            <w:pPr>
              <w:jc w:val="both"/>
              <w:rPr>
                <w:rFonts w:ascii="Calibri" w:hAnsi="Calibri" w:cs="Calibri"/>
                <w:sz w:val="20"/>
                <w:szCs w:val="20"/>
              </w:rPr>
            </w:pPr>
            <w:r w:rsidRPr="00BE27B5">
              <w:rPr>
                <w:rFonts w:ascii="Calibri" w:hAnsi="Calibri" w:cs="Calibri"/>
                <w:b/>
                <w:sz w:val="20"/>
                <w:szCs w:val="20"/>
              </w:rPr>
              <w:t>Požadavky na absolvování stáží</w:t>
            </w:r>
          </w:p>
        </w:tc>
      </w:tr>
      <w:tr w:rsidR="00DE592D" w:rsidTr="00406D36">
        <w:trPr>
          <w:trHeight w:val="1873"/>
        </w:trPr>
        <w:tc>
          <w:tcPr>
            <w:tcW w:w="9285" w:type="dxa"/>
            <w:tcBorders>
              <w:top w:val="nil"/>
            </w:tcBorders>
          </w:tcPr>
          <w:p w:rsidR="00DE592D" w:rsidRPr="00BE27B5" w:rsidRDefault="00DE592D" w:rsidP="00406D36">
            <w:pPr>
              <w:rPr>
                <w:rFonts w:ascii="Calibri" w:hAnsi="Calibri" w:cs="Calibri"/>
                <w:i/>
                <w:sz w:val="20"/>
                <w:szCs w:val="20"/>
              </w:rPr>
            </w:pPr>
            <w:r w:rsidRPr="00BE27B5">
              <w:rPr>
                <w:rFonts w:ascii="Calibri" w:hAnsi="Calibri" w:cs="Calibri"/>
                <w:i/>
                <w:sz w:val="20"/>
                <w:szCs w:val="20"/>
              </w:rPr>
              <w:t>Uvádí se povinnost absolvování části studia v zahraničí nebo účast na zahraničním výzkumném projektu, pokud je součástí studia atd.</w:t>
            </w:r>
          </w:p>
        </w:tc>
      </w:tr>
      <w:tr w:rsidR="00DE592D" w:rsidTr="00406D36">
        <w:tc>
          <w:tcPr>
            <w:tcW w:w="9285" w:type="dxa"/>
            <w:shd w:val="clear" w:color="auto" w:fill="F7CAAC"/>
          </w:tcPr>
          <w:p w:rsidR="00DE592D" w:rsidRPr="00BE27B5" w:rsidRDefault="00DE592D" w:rsidP="00406D36">
            <w:pPr>
              <w:rPr>
                <w:rFonts w:ascii="Calibri" w:hAnsi="Calibri" w:cs="Calibri"/>
                <w:sz w:val="20"/>
                <w:szCs w:val="20"/>
              </w:rPr>
            </w:pPr>
            <w:r w:rsidRPr="00BE27B5">
              <w:rPr>
                <w:rFonts w:ascii="Calibri" w:hAnsi="Calibri" w:cs="Calibri"/>
                <w:b/>
                <w:sz w:val="20"/>
                <w:szCs w:val="20"/>
              </w:rPr>
              <w:t>Další studijní povinnosti</w:t>
            </w:r>
          </w:p>
        </w:tc>
      </w:tr>
      <w:tr w:rsidR="00DE592D" w:rsidTr="00406D36">
        <w:trPr>
          <w:trHeight w:val="1875"/>
        </w:trPr>
        <w:tc>
          <w:tcPr>
            <w:tcW w:w="9285" w:type="dxa"/>
            <w:tcBorders>
              <w:top w:val="nil"/>
            </w:tcBorders>
          </w:tcPr>
          <w:p w:rsidR="00DE592D" w:rsidRPr="00BE27B5" w:rsidRDefault="00DE592D" w:rsidP="00406D36">
            <w:pPr>
              <w:jc w:val="both"/>
              <w:rPr>
                <w:rFonts w:ascii="Calibri" w:hAnsi="Calibri" w:cs="Calibri"/>
                <w:i/>
                <w:sz w:val="20"/>
                <w:szCs w:val="20"/>
              </w:rPr>
            </w:pPr>
            <w:r w:rsidRPr="00BE27B5">
              <w:rPr>
                <w:rFonts w:ascii="Calibri" w:hAnsi="Calibri" w:cs="Calibri"/>
                <w:i/>
                <w:sz w:val="20"/>
                <w:szCs w:val="20"/>
              </w:rPr>
              <w:t>Informace o případném rozsahu zapojení studentů do výuky, odborné praxe apod.</w:t>
            </w:r>
          </w:p>
        </w:tc>
      </w:tr>
      <w:tr w:rsidR="00DE592D" w:rsidTr="00406D36">
        <w:tc>
          <w:tcPr>
            <w:tcW w:w="9285" w:type="dxa"/>
            <w:shd w:val="clear" w:color="auto" w:fill="F7CAAC"/>
          </w:tcPr>
          <w:p w:rsidR="00DE592D" w:rsidRPr="00BE27B5" w:rsidRDefault="00DE592D" w:rsidP="00406D36">
            <w:pPr>
              <w:rPr>
                <w:rFonts w:ascii="Calibri" w:hAnsi="Calibri" w:cs="Calibri"/>
                <w:sz w:val="20"/>
                <w:szCs w:val="20"/>
              </w:rPr>
            </w:pPr>
            <w:r w:rsidRPr="00BE27B5">
              <w:rPr>
                <w:rFonts w:ascii="Calibri" w:hAnsi="Calibri" w:cs="Calibri"/>
                <w:b/>
                <w:sz w:val="20"/>
                <w:szCs w:val="20"/>
              </w:rPr>
              <w:t>Návrh témat disertačních prací/témata obhájených prací a přístup k obhájeným disertačním pracím</w:t>
            </w:r>
          </w:p>
        </w:tc>
      </w:tr>
      <w:tr w:rsidR="00DE592D" w:rsidTr="00406D36">
        <w:trPr>
          <w:trHeight w:val="3087"/>
        </w:trPr>
        <w:tc>
          <w:tcPr>
            <w:tcW w:w="9285" w:type="dxa"/>
            <w:tcBorders>
              <w:top w:val="nil"/>
            </w:tcBorders>
          </w:tcPr>
          <w:p w:rsidR="00DE592D" w:rsidRPr="00BE27B5" w:rsidRDefault="00DE592D" w:rsidP="00406D36">
            <w:pPr>
              <w:rPr>
                <w:rFonts w:ascii="Calibri" w:hAnsi="Calibri" w:cs="Calibri"/>
                <w:i/>
                <w:sz w:val="20"/>
                <w:szCs w:val="20"/>
              </w:rPr>
            </w:pPr>
            <w:r w:rsidRPr="00BE27B5">
              <w:rPr>
                <w:rFonts w:ascii="Calibri" w:hAnsi="Calibri" w:cs="Calibri"/>
                <w:i/>
                <w:sz w:val="20"/>
                <w:szCs w:val="20"/>
              </w:rPr>
              <w:t>U nových studijních programů se uvádí návrh alespoň 5 témat disertačních prací. U prodloužení platnosti akreditace se uvádí všechny obhájené disertační práce za posledních 5 let a přístup k plnému znění zveřejněných prací a posudkům k nim.</w:t>
            </w:r>
          </w:p>
        </w:tc>
      </w:tr>
    </w:tbl>
    <w:p w:rsidR="00DE592D" w:rsidRDefault="00DE592D" w:rsidP="00DE592D">
      <w:pPr>
        <w:spacing w:line="259" w:lineRule="auto"/>
        <w:rPr>
          <w:rFonts w:ascii="Calibri" w:hAnsi="Calibri" w:cs="Calibri"/>
          <w:sz w:val="20"/>
          <w:szCs w:val="20"/>
        </w:rPr>
      </w:pPr>
    </w:p>
    <w:p w:rsidR="00DE592D" w:rsidRDefault="00DE592D" w:rsidP="00DE592D">
      <w:pPr>
        <w:rPr>
          <w:rFonts w:ascii="Calibri" w:hAnsi="Calibri" w:cs="Calibri"/>
          <w:sz w:val="20"/>
          <w:szCs w:val="20"/>
        </w:rPr>
      </w:pPr>
      <w:r>
        <w:rPr>
          <w:rFonts w:ascii="Calibri" w:hAnsi="Calibri" w:cs="Calibri"/>
          <w:sz w:val="20"/>
          <w:szCs w:val="20"/>
        </w:rPr>
        <w:br w:type="page"/>
      </w:r>
    </w:p>
    <w:p w:rsidR="00DE592D" w:rsidRDefault="00DE592D" w:rsidP="00DE592D">
      <w:pPr>
        <w:rPr>
          <w:rFonts w:ascii="Calibri" w:hAnsi="Calibri" w:cs="Calibri"/>
          <w:sz w:val="20"/>
          <w:szCs w:val="20"/>
        </w:rPr>
      </w:pPr>
    </w:p>
    <w:p w:rsidR="00DE592D" w:rsidRPr="0086263B" w:rsidRDefault="00DE592D" w:rsidP="00DE592D">
      <w:pPr>
        <w:rPr>
          <w:rFonts w:ascii="Calibri" w:hAnsi="Calibri" w:cs="Calibri"/>
          <w:b/>
          <w:i/>
          <w:color w:val="FF0000"/>
          <w:sz w:val="20"/>
          <w:szCs w:val="20"/>
        </w:rPr>
      </w:pPr>
      <w:r>
        <w:rPr>
          <w:rFonts w:ascii="Calibri" w:hAnsi="Calibri" w:cs="Calibri"/>
          <w:b/>
          <w:i/>
          <w:color w:val="FF0000"/>
          <w:sz w:val="20"/>
          <w:szCs w:val="20"/>
        </w:rPr>
        <w:t>Příloha B-III se přikládá pro každý předmět uvedený v příloze B-</w:t>
      </w:r>
      <w:proofErr w:type="spellStart"/>
      <w:r>
        <w:rPr>
          <w:rFonts w:ascii="Calibri" w:hAnsi="Calibri" w:cs="Calibri"/>
          <w:b/>
          <w:i/>
          <w:color w:val="FF0000"/>
          <w:sz w:val="20"/>
          <w:szCs w:val="20"/>
        </w:rPr>
        <w:t>IIa</w:t>
      </w:r>
      <w:proofErr w:type="spellEnd"/>
      <w:r>
        <w:rPr>
          <w:rFonts w:ascii="Calibri" w:hAnsi="Calibri" w:cs="Calibri"/>
          <w:b/>
          <w:i/>
          <w:color w:val="FF0000"/>
          <w:sz w:val="20"/>
          <w:szCs w:val="20"/>
        </w:rPr>
        <w:t xml:space="preserve"> nebo B-</w:t>
      </w:r>
      <w:proofErr w:type="spellStart"/>
      <w:r>
        <w:rPr>
          <w:rFonts w:ascii="Calibri" w:hAnsi="Calibri" w:cs="Calibri"/>
          <w:b/>
          <w:i/>
          <w:color w:val="FF0000"/>
          <w:sz w:val="20"/>
          <w:szCs w:val="20"/>
        </w:rPr>
        <w:t>IIb</w:t>
      </w:r>
      <w:proofErr w:type="spellEnd"/>
      <w:r>
        <w:rPr>
          <w:rFonts w:ascii="Calibri" w:hAnsi="Calibri" w:cs="Calibri"/>
          <w:b/>
          <w:i/>
          <w:color w:val="FF0000"/>
          <w:sz w:val="20"/>
          <w:szCs w:val="20"/>
        </w:rPr>
        <w:t>. Údaje musí být v souladu s údaji v příloze B-II.</w:t>
      </w:r>
    </w:p>
    <w:p w:rsidR="00DE592D" w:rsidRDefault="00DE592D" w:rsidP="00DE592D">
      <w:pPr>
        <w:rPr>
          <w:rFonts w:ascii="Calibri" w:hAnsi="Calibri" w:cs="Calibri"/>
          <w:sz w:val="20"/>
          <w:szCs w:val="20"/>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1701"/>
        <w:gridCol w:w="889"/>
        <w:gridCol w:w="816"/>
        <w:gridCol w:w="2151"/>
        <w:gridCol w:w="1213"/>
      </w:tblGrid>
      <w:tr w:rsidR="00DE592D" w:rsidRPr="0086263B" w:rsidTr="00406D36">
        <w:tc>
          <w:tcPr>
            <w:tcW w:w="9855" w:type="dxa"/>
            <w:gridSpan w:val="6"/>
            <w:tcBorders>
              <w:bottom w:val="double" w:sz="4" w:space="0" w:color="auto"/>
            </w:tcBorders>
            <w:shd w:val="clear" w:color="auto" w:fill="BDD6EE"/>
          </w:tcPr>
          <w:p w:rsidR="00DE592D" w:rsidRPr="0086263B" w:rsidRDefault="00DE592D" w:rsidP="00406D36">
            <w:pPr>
              <w:spacing w:line="259" w:lineRule="auto"/>
              <w:rPr>
                <w:rFonts w:ascii="Calibri" w:hAnsi="Calibri" w:cs="Calibri"/>
                <w:b/>
              </w:rPr>
            </w:pPr>
            <w:r w:rsidRPr="0086263B">
              <w:rPr>
                <w:rFonts w:ascii="Calibri" w:hAnsi="Calibri" w:cs="Calibri"/>
                <w:sz w:val="20"/>
                <w:szCs w:val="20"/>
              </w:rPr>
              <w:br w:type="page"/>
            </w:r>
            <w:r w:rsidRPr="0086263B">
              <w:rPr>
                <w:rFonts w:ascii="Calibri" w:hAnsi="Calibri" w:cs="Calibri"/>
                <w:b/>
              </w:rPr>
              <w:t>B-III – Charakteristika studijního předmětu</w:t>
            </w:r>
          </w:p>
        </w:tc>
      </w:tr>
      <w:tr w:rsidR="00DE592D" w:rsidRPr="0086263B" w:rsidTr="00406D36">
        <w:tc>
          <w:tcPr>
            <w:tcW w:w="3085" w:type="dxa"/>
            <w:tcBorders>
              <w:top w:val="double" w:sz="4" w:space="0" w:color="auto"/>
            </w:tcBorders>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Název studijního předmětu</w:t>
            </w:r>
          </w:p>
        </w:tc>
        <w:tc>
          <w:tcPr>
            <w:tcW w:w="6770" w:type="dxa"/>
            <w:gridSpan w:val="5"/>
            <w:tcBorders>
              <w:top w:val="double" w:sz="4" w:space="0" w:color="auto"/>
            </w:tcBorders>
          </w:tcPr>
          <w:p w:rsidR="00DE592D" w:rsidRPr="0086263B" w:rsidRDefault="00DE592D" w:rsidP="00406D36">
            <w:pPr>
              <w:spacing w:line="259" w:lineRule="auto"/>
              <w:rPr>
                <w:rFonts w:ascii="Calibri" w:hAnsi="Calibri" w:cs="Calibri"/>
                <w:sz w:val="20"/>
                <w:szCs w:val="20"/>
              </w:rPr>
            </w:pPr>
          </w:p>
        </w:tc>
      </w:tr>
      <w:tr w:rsidR="00DE592D" w:rsidRPr="0086263B" w:rsidTr="00406D36">
        <w:tc>
          <w:tcPr>
            <w:tcW w:w="3085" w:type="dxa"/>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Typ předmětu</w:t>
            </w:r>
          </w:p>
        </w:tc>
        <w:tc>
          <w:tcPr>
            <w:tcW w:w="3406" w:type="dxa"/>
            <w:gridSpan w:val="3"/>
          </w:tcPr>
          <w:p w:rsidR="00DE592D" w:rsidRPr="0000067C" w:rsidRDefault="00DE592D" w:rsidP="00406D36">
            <w:pPr>
              <w:spacing w:line="259" w:lineRule="auto"/>
              <w:rPr>
                <w:rFonts w:ascii="Calibri" w:hAnsi="Calibri" w:cs="Calibri"/>
                <w:i/>
                <w:sz w:val="20"/>
                <w:szCs w:val="20"/>
              </w:rPr>
            </w:pPr>
            <w:r>
              <w:rPr>
                <w:rFonts w:ascii="Calibri" w:hAnsi="Calibri" w:cs="Calibri"/>
                <w:i/>
                <w:sz w:val="20"/>
                <w:szCs w:val="20"/>
              </w:rPr>
              <w:t>povinný, povinně volitelný; dále se uvede PZ nebo ZT (pokud se nejedná o předmět profilujícího základu, žádné další označení se neuvádí)</w:t>
            </w:r>
          </w:p>
        </w:tc>
        <w:tc>
          <w:tcPr>
            <w:tcW w:w="2151" w:type="dxa"/>
            <w:shd w:val="clear" w:color="auto" w:fill="F7CAAC"/>
          </w:tcPr>
          <w:p w:rsidR="00DE592D" w:rsidRPr="0086263B" w:rsidRDefault="00DE592D" w:rsidP="00406D36">
            <w:pPr>
              <w:spacing w:line="259" w:lineRule="auto"/>
              <w:rPr>
                <w:rFonts w:ascii="Calibri" w:hAnsi="Calibri" w:cs="Calibri"/>
                <w:sz w:val="20"/>
                <w:szCs w:val="20"/>
              </w:rPr>
            </w:pPr>
            <w:r w:rsidRPr="0086263B">
              <w:rPr>
                <w:rFonts w:ascii="Calibri" w:hAnsi="Calibri" w:cs="Calibri"/>
                <w:b/>
                <w:sz w:val="20"/>
                <w:szCs w:val="20"/>
              </w:rPr>
              <w:t>dop</w:t>
            </w:r>
            <w:r>
              <w:rPr>
                <w:rFonts w:ascii="Calibri" w:hAnsi="Calibri" w:cs="Calibri"/>
                <w:b/>
                <w:sz w:val="20"/>
                <w:szCs w:val="20"/>
              </w:rPr>
              <w:t>.</w:t>
            </w:r>
            <w:r w:rsidRPr="0086263B">
              <w:rPr>
                <w:rFonts w:ascii="Calibri" w:hAnsi="Calibri" w:cs="Calibri"/>
                <w:b/>
                <w:sz w:val="20"/>
                <w:szCs w:val="20"/>
              </w:rPr>
              <w:t xml:space="preserve"> ročník / semestr</w:t>
            </w:r>
          </w:p>
        </w:tc>
        <w:tc>
          <w:tcPr>
            <w:tcW w:w="1213" w:type="dxa"/>
          </w:tcPr>
          <w:p w:rsidR="00DE592D" w:rsidRPr="0086263B" w:rsidRDefault="00DE592D" w:rsidP="00406D36">
            <w:pPr>
              <w:spacing w:line="259" w:lineRule="auto"/>
              <w:rPr>
                <w:rFonts w:ascii="Calibri" w:hAnsi="Calibri" w:cs="Calibri"/>
                <w:sz w:val="20"/>
                <w:szCs w:val="20"/>
              </w:rPr>
            </w:pPr>
          </w:p>
        </w:tc>
      </w:tr>
      <w:tr w:rsidR="00DE592D" w:rsidRPr="0086263B" w:rsidTr="00406D36">
        <w:tc>
          <w:tcPr>
            <w:tcW w:w="3085" w:type="dxa"/>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Rozsah studijního předmětu</w:t>
            </w:r>
          </w:p>
        </w:tc>
        <w:tc>
          <w:tcPr>
            <w:tcW w:w="1701" w:type="dxa"/>
          </w:tcPr>
          <w:p w:rsidR="00DE592D" w:rsidRPr="0000067C" w:rsidRDefault="00DE592D" w:rsidP="00406D36">
            <w:pPr>
              <w:spacing w:line="259" w:lineRule="auto"/>
              <w:rPr>
                <w:rFonts w:ascii="Calibri" w:hAnsi="Calibri" w:cs="Calibri"/>
                <w:i/>
                <w:sz w:val="20"/>
                <w:szCs w:val="20"/>
              </w:rPr>
            </w:pPr>
            <w:r>
              <w:rPr>
                <w:rFonts w:ascii="Calibri" w:hAnsi="Calibri" w:cs="Calibri"/>
                <w:i/>
                <w:sz w:val="20"/>
                <w:szCs w:val="20"/>
              </w:rPr>
              <w:t xml:space="preserve">rozsah výuky předmětu za semestr ve vyuč. hodinách (např. </w:t>
            </w:r>
            <w:proofErr w:type="gramStart"/>
            <w:r>
              <w:rPr>
                <w:rFonts w:ascii="Calibri" w:hAnsi="Calibri" w:cs="Calibri"/>
                <w:i/>
                <w:sz w:val="20"/>
                <w:szCs w:val="20"/>
              </w:rPr>
              <w:t>28p</w:t>
            </w:r>
            <w:proofErr w:type="gramEnd"/>
            <w:r>
              <w:rPr>
                <w:rFonts w:ascii="Calibri" w:hAnsi="Calibri" w:cs="Calibri"/>
                <w:i/>
                <w:sz w:val="20"/>
                <w:szCs w:val="20"/>
              </w:rPr>
              <w:t>+14s)</w:t>
            </w:r>
          </w:p>
        </w:tc>
        <w:tc>
          <w:tcPr>
            <w:tcW w:w="889" w:type="dxa"/>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 xml:space="preserve">hod. </w:t>
            </w:r>
          </w:p>
        </w:tc>
        <w:tc>
          <w:tcPr>
            <w:tcW w:w="816" w:type="dxa"/>
          </w:tcPr>
          <w:p w:rsidR="00DE592D" w:rsidRPr="0000067C" w:rsidRDefault="00DE592D" w:rsidP="00406D36">
            <w:pPr>
              <w:spacing w:line="259" w:lineRule="auto"/>
              <w:rPr>
                <w:rFonts w:ascii="Calibri" w:hAnsi="Calibri" w:cs="Calibri"/>
                <w:i/>
                <w:sz w:val="20"/>
                <w:szCs w:val="20"/>
              </w:rPr>
            </w:pPr>
            <w:r>
              <w:rPr>
                <w:rFonts w:ascii="Calibri" w:hAnsi="Calibri" w:cs="Calibri"/>
                <w:i/>
                <w:sz w:val="20"/>
                <w:szCs w:val="20"/>
              </w:rPr>
              <w:t>celkový počet vyuč. hodin</w:t>
            </w:r>
          </w:p>
        </w:tc>
        <w:tc>
          <w:tcPr>
            <w:tcW w:w="2151" w:type="dxa"/>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kreditů</w:t>
            </w:r>
          </w:p>
        </w:tc>
        <w:tc>
          <w:tcPr>
            <w:tcW w:w="1213" w:type="dxa"/>
          </w:tcPr>
          <w:p w:rsidR="00DE592D" w:rsidRPr="0086263B" w:rsidRDefault="00DE592D" w:rsidP="00406D36">
            <w:pPr>
              <w:spacing w:line="259" w:lineRule="auto"/>
              <w:rPr>
                <w:rFonts w:ascii="Calibri" w:hAnsi="Calibri" w:cs="Calibri"/>
                <w:sz w:val="20"/>
                <w:szCs w:val="20"/>
              </w:rPr>
            </w:pPr>
          </w:p>
        </w:tc>
      </w:tr>
      <w:tr w:rsidR="00DE592D" w:rsidRPr="0086263B" w:rsidTr="00406D36">
        <w:tc>
          <w:tcPr>
            <w:tcW w:w="3085" w:type="dxa"/>
            <w:shd w:val="clear" w:color="auto" w:fill="F7CAAC"/>
          </w:tcPr>
          <w:p w:rsidR="00DE592D" w:rsidRPr="0086263B" w:rsidRDefault="00DE592D" w:rsidP="00406D36">
            <w:pPr>
              <w:spacing w:line="259" w:lineRule="auto"/>
              <w:rPr>
                <w:rFonts w:ascii="Calibri" w:hAnsi="Calibri" w:cs="Calibri"/>
                <w:b/>
                <w:sz w:val="20"/>
                <w:szCs w:val="20"/>
              </w:rPr>
            </w:pPr>
            <w:proofErr w:type="spellStart"/>
            <w:r w:rsidRPr="0086263B">
              <w:rPr>
                <w:rFonts w:ascii="Calibri" w:hAnsi="Calibri" w:cs="Calibri"/>
                <w:b/>
                <w:sz w:val="20"/>
                <w:szCs w:val="20"/>
              </w:rPr>
              <w:t>Prerekvizity</w:t>
            </w:r>
            <w:proofErr w:type="spellEnd"/>
            <w:r w:rsidRPr="0086263B">
              <w:rPr>
                <w:rFonts w:ascii="Calibri" w:hAnsi="Calibri" w:cs="Calibri"/>
                <w:b/>
                <w:sz w:val="20"/>
                <w:szCs w:val="20"/>
              </w:rPr>
              <w:t xml:space="preserve">, </w:t>
            </w:r>
            <w:proofErr w:type="spellStart"/>
            <w:r w:rsidRPr="0086263B">
              <w:rPr>
                <w:rFonts w:ascii="Calibri" w:hAnsi="Calibri" w:cs="Calibri"/>
                <w:b/>
                <w:sz w:val="20"/>
                <w:szCs w:val="20"/>
              </w:rPr>
              <w:t>korekvizity</w:t>
            </w:r>
            <w:proofErr w:type="spellEnd"/>
            <w:r w:rsidRPr="0086263B">
              <w:rPr>
                <w:rFonts w:ascii="Calibri" w:hAnsi="Calibri" w:cs="Calibri"/>
                <w:b/>
                <w:sz w:val="20"/>
                <w:szCs w:val="20"/>
              </w:rPr>
              <w:t>, ekvivalence</w:t>
            </w:r>
          </w:p>
        </w:tc>
        <w:tc>
          <w:tcPr>
            <w:tcW w:w="6770" w:type="dxa"/>
            <w:gridSpan w:val="5"/>
          </w:tcPr>
          <w:p w:rsidR="00DE592D" w:rsidRPr="0000067C" w:rsidRDefault="00DE592D" w:rsidP="00406D36">
            <w:pPr>
              <w:spacing w:line="259" w:lineRule="auto"/>
              <w:rPr>
                <w:rFonts w:ascii="Calibri" w:hAnsi="Calibri" w:cs="Calibri"/>
                <w:i/>
                <w:sz w:val="20"/>
                <w:szCs w:val="20"/>
              </w:rPr>
            </w:pPr>
            <w:proofErr w:type="spellStart"/>
            <w:r w:rsidRPr="0000067C">
              <w:rPr>
                <w:rFonts w:ascii="Calibri" w:hAnsi="Calibri" w:cs="Calibri"/>
                <w:i/>
                <w:sz w:val="20"/>
                <w:szCs w:val="20"/>
              </w:rPr>
              <w:t>Prerekvizity</w:t>
            </w:r>
            <w:proofErr w:type="spellEnd"/>
            <w:r w:rsidRPr="0000067C">
              <w:rPr>
                <w:rFonts w:ascii="Calibri" w:hAnsi="Calibri" w:cs="Calibri"/>
                <w:i/>
                <w:sz w:val="20"/>
                <w:szCs w:val="20"/>
              </w:rPr>
              <w:t xml:space="preserve"> jsou předměty, bez jejichž splnění nelze daný předmět zapsat. </w:t>
            </w:r>
            <w:proofErr w:type="spellStart"/>
            <w:r w:rsidRPr="0000067C">
              <w:rPr>
                <w:rFonts w:ascii="Calibri" w:hAnsi="Calibri" w:cs="Calibri"/>
                <w:i/>
                <w:sz w:val="20"/>
                <w:szCs w:val="20"/>
              </w:rPr>
              <w:t>Korekvizity</w:t>
            </w:r>
            <w:proofErr w:type="spellEnd"/>
            <w:r w:rsidRPr="0000067C">
              <w:rPr>
                <w:rFonts w:ascii="Calibri" w:hAnsi="Calibri" w:cs="Calibri"/>
                <w:i/>
                <w:sz w:val="20"/>
                <w:szCs w:val="20"/>
              </w:rPr>
              <w:t xml:space="preserve"> jsou předměty, které musí být zapsány nejpozději ve stejném ročníku/semestru jako daný předmět. Ekvivalence je takový vztah mezi dvěma předměty určený vysokou školou (fakultou) nebo studijním plánem, kdy je stanoveno, že absolvováním prvního předmětu je z hlediska plnění studijního plánu považován za absolvovaný druhý předmět a absolvováním druhého předmětu je z hlediska plnění studijního plánu považován za absolvovaný první předmět.</w:t>
            </w:r>
          </w:p>
        </w:tc>
      </w:tr>
      <w:tr w:rsidR="00DE592D" w:rsidRPr="0086263B" w:rsidTr="00406D36">
        <w:tc>
          <w:tcPr>
            <w:tcW w:w="3085" w:type="dxa"/>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Způsob ověření studijních výsledků</w:t>
            </w:r>
          </w:p>
        </w:tc>
        <w:tc>
          <w:tcPr>
            <w:tcW w:w="3406" w:type="dxa"/>
            <w:gridSpan w:val="3"/>
            <w:tcBorders>
              <w:bottom w:val="single" w:sz="4" w:space="0" w:color="auto"/>
            </w:tcBorders>
          </w:tcPr>
          <w:p w:rsidR="00DE592D" w:rsidRPr="0000067C" w:rsidRDefault="00DE592D" w:rsidP="00406D36">
            <w:pPr>
              <w:spacing w:line="259" w:lineRule="auto"/>
              <w:rPr>
                <w:rFonts w:ascii="Calibri" w:hAnsi="Calibri" w:cs="Calibri"/>
                <w:i/>
                <w:sz w:val="20"/>
                <w:szCs w:val="20"/>
              </w:rPr>
            </w:pPr>
            <w:r>
              <w:rPr>
                <w:rFonts w:ascii="Calibri" w:hAnsi="Calibri" w:cs="Calibri"/>
                <w:i/>
                <w:sz w:val="20"/>
                <w:szCs w:val="20"/>
              </w:rPr>
              <w:t>z</w:t>
            </w:r>
            <w:r w:rsidRPr="0000067C">
              <w:rPr>
                <w:rFonts w:ascii="Calibri" w:hAnsi="Calibri" w:cs="Calibri"/>
                <w:i/>
                <w:sz w:val="20"/>
                <w:szCs w:val="20"/>
              </w:rPr>
              <w:t>ápočet, zkouška, klasifikovaný zápočet apod.</w:t>
            </w:r>
          </w:p>
        </w:tc>
        <w:tc>
          <w:tcPr>
            <w:tcW w:w="2151" w:type="dxa"/>
            <w:tcBorders>
              <w:bottom w:val="single" w:sz="4" w:space="0" w:color="auto"/>
            </w:tcBorders>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Forma výuky</w:t>
            </w:r>
          </w:p>
        </w:tc>
        <w:tc>
          <w:tcPr>
            <w:tcW w:w="1213" w:type="dxa"/>
            <w:tcBorders>
              <w:bottom w:val="single" w:sz="4" w:space="0" w:color="auto"/>
            </w:tcBorders>
          </w:tcPr>
          <w:p w:rsidR="00DE592D" w:rsidRPr="0000067C" w:rsidRDefault="00DE592D" w:rsidP="00406D36">
            <w:pPr>
              <w:spacing w:line="259" w:lineRule="auto"/>
              <w:rPr>
                <w:rFonts w:ascii="Calibri" w:hAnsi="Calibri" w:cs="Calibri"/>
                <w:i/>
                <w:sz w:val="20"/>
                <w:szCs w:val="20"/>
              </w:rPr>
            </w:pPr>
            <w:r>
              <w:rPr>
                <w:rFonts w:ascii="Calibri" w:hAnsi="Calibri" w:cs="Calibri"/>
                <w:i/>
                <w:sz w:val="20"/>
                <w:szCs w:val="20"/>
              </w:rPr>
              <w:t>p</w:t>
            </w:r>
            <w:r w:rsidRPr="0000067C">
              <w:rPr>
                <w:rFonts w:ascii="Calibri" w:hAnsi="Calibri" w:cs="Calibri"/>
                <w:i/>
                <w:sz w:val="20"/>
                <w:szCs w:val="20"/>
              </w:rPr>
              <w:t>řednáška, seminář, cvičení, laboratorní praktika, odborná praxe, exkurze apod.</w:t>
            </w:r>
          </w:p>
        </w:tc>
      </w:tr>
      <w:tr w:rsidR="00DE592D" w:rsidRPr="0086263B" w:rsidTr="00406D36">
        <w:tc>
          <w:tcPr>
            <w:tcW w:w="3085" w:type="dxa"/>
            <w:shd w:val="clear" w:color="auto" w:fill="F7CAAC"/>
          </w:tcPr>
          <w:p w:rsidR="00DE592D" w:rsidRPr="0000067C" w:rsidRDefault="00DE592D" w:rsidP="00406D36">
            <w:pPr>
              <w:spacing w:line="259" w:lineRule="auto"/>
              <w:rPr>
                <w:rFonts w:ascii="Calibri" w:hAnsi="Calibri" w:cs="Calibri"/>
                <w:b/>
                <w:sz w:val="20"/>
                <w:szCs w:val="20"/>
              </w:rPr>
            </w:pPr>
            <w:r w:rsidRPr="0000067C">
              <w:rPr>
                <w:rFonts w:ascii="Calibri" w:hAnsi="Calibri" w:cs="Calibri"/>
                <w:b/>
                <w:sz w:val="20"/>
                <w:szCs w:val="20"/>
              </w:rPr>
              <w:t>Forma způsobu ověření studijních výsledků a další požadavky na studenta</w:t>
            </w:r>
          </w:p>
        </w:tc>
        <w:tc>
          <w:tcPr>
            <w:tcW w:w="6770" w:type="dxa"/>
            <w:gridSpan w:val="5"/>
            <w:tcBorders>
              <w:bottom w:val="single" w:sz="4" w:space="0" w:color="auto"/>
            </w:tcBorders>
          </w:tcPr>
          <w:p w:rsidR="00DE592D" w:rsidRDefault="00DE592D" w:rsidP="00406D36">
            <w:pPr>
              <w:spacing w:line="259" w:lineRule="auto"/>
              <w:rPr>
                <w:rFonts w:ascii="Calibri" w:hAnsi="Calibri" w:cs="Calibri"/>
                <w:i/>
                <w:sz w:val="20"/>
                <w:szCs w:val="20"/>
              </w:rPr>
            </w:pPr>
            <w:r w:rsidRPr="0000067C">
              <w:rPr>
                <w:rFonts w:ascii="Calibri" w:hAnsi="Calibri" w:cs="Calibri"/>
                <w:i/>
                <w:sz w:val="20"/>
                <w:szCs w:val="20"/>
              </w:rPr>
              <w:t>Uvádí se forma ověření studijních výsledků uvedeného v předchozím bodě (ústní, písemná či obojí) a další požadavky na studenta vedoucí k zakončení předmětu, např. seminární práce, prezentace, docházka apod.</w:t>
            </w:r>
          </w:p>
          <w:p w:rsidR="00DE592D" w:rsidRPr="0000067C" w:rsidRDefault="00DE592D" w:rsidP="00406D36">
            <w:pPr>
              <w:spacing w:line="259" w:lineRule="auto"/>
              <w:rPr>
                <w:rFonts w:ascii="Calibri" w:hAnsi="Calibri" w:cs="Calibri"/>
                <w:i/>
                <w:sz w:val="20"/>
                <w:szCs w:val="20"/>
              </w:rPr>
            </w:pPr>
          </w:p>
        </w:tc>
      </w:tr>
      <w:tr w:rsidR="00DE592D" w:rsidRPr="0086263B" w:rsidTr="00406D36">
        <w:trPr>
          <w:trHeight w:val="197"/>
        </w:trPr>
        <w:tc>
          <w:tcPr>
            <w:tcW w:w="3085" w:type="dxa"/>
            <w:tcBorders>
              <w:top w:val="nil"/>
            </w:tcBorders>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Garant předmětu</w:t>
            </w:r>
          </w:p>
        </w:tc>
        <w:tc>
          <w:tcPr>
            <w:tcW w:w="6770" w:type="dxa"/>
            <w:gridSpan w:val="5"/>
            <w:tcBorders>
              <w:top w:val="single" w:sz="4" w:space="0" w:color="auto"/>
            </w:tcBorders>
          </w:tcPr>
          <w:p w:rsidR="00DE592D" w:rsidRPr="005D1B01" w:rsidRDefault="00DE592D" w:rsidP="00406D36">
            <w:pPr>
              <w:spacing w:line="259" w:lineRule="auto"/>
              <w:rPr>
                <w:rFonts w:ascii="Calibri" w:hAnsi="Calibri" w:cs="Calibri"/>
                <w:i/>
                <w:sz w:val="20"/>
                <w:szCs w:val="20"/>
              </w:rPr>
            </w:pPr>
            <w:r w:rsidRPr="005D1B01">
              <w:rPr>
                <w:rFonts w:ascii="Calibri" w:hAnsi="Calibri" w:cs="Calibri"/>
                <w:i/>
                <w:sz w:val="20"/>
                <w:szCs w:val="20"/>
              </w:rPr>
              <w:t xml:space="preserve">Jméno a příjmení garanta včetně titulů. </w:t>
            </w:r>
            <w:r w:rsidRPr="005D1B01">
              <w:rPr>
                <w:rFonts w:ascii="Calibri" w:hAnsi="Calibri" w:cs="Calibri"/>
                <w:i/>
                <w:sz w:val="20"/>
                <w:szCs w:val="20"/>
                <w:u w:val="single"/>
              </w:rPr>
              <w:t>Uvádí se pouze u předmětů profilujícího základu.</w:t>
            </w:r>
          </w:p>
        </w:tc>
      </w:tr>
      <w:tr w:rsidR="00DE592D" w:rsidRPr="0086263B" w:rsidTr="00406D36">
        <w:trPr>
          <w:trHeight w:val="243"/>
        </w:trPr>
        <w:tc>
          <w:tcPr>
            <w:tcW w:w="3085" w:type="dxa"/>
            <w:tcBorders>
              <w:top w:val="nil"/>
            </w:tcBorders>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Zapojení garanta do výuky předmětu</w:t>
            </w:r>
          </w:p>
        </w:tc>
        <w:tc>
          <w:tcPr>
            <w:tcW w:w="6770" w:type="dxa"/>
            <w:gridSpan w:val="5"/>
            <w:tcBorders>
              <w:top w:val="nil"/>
            </w:tcBorders>
          </w:tcPr>
          <w:p w:rsidR="00DE592D" w:rsidRPr="005D1B01" w:rsidRDefault="00DE592D" w:rsidP="00406D36">
            <w:pPr>
              <w:spacing w:line="259" w:lineRule="auto"/>
              <w:rPr>
                <w:rFonts w:ascii="Calibri" w:hAnsi="Calibri" w:cs="Calibri"/>
                <w:i/>
                <w:sz w:val="20"/>
                <w:szCs w:val="20"/>
              </w:rPr>
            </w:pPr>
            <w:r w:rsidRPr="005D1B01">
              <w:rPr>
                <w:rFonts w:ascii="Calibri" w:hAnsi="Calibri" w:cs="Calibri"/>
                <w:i/>
                <w:sz w:val="20"/>
                <w:szCs w:val="20"/>
              </w:rPr>
              <w:t>Uvádí se, jakým způsobem se garant podílí na výuce předmětu.</w:t>
            </w:r>
          </w:p>
        </w:tc>
      </w:tr>
      <w:tr w:rsidR="00DE592D" w:rsidRPr="0086263B" w:rsidTr="00406D36">
        <w:tc>
          <w:tcPr>
            <w:tcW w:w="3085" w:type="dxa"/>
            <w:tcBorders>
              <w:bottom w:val="single" w:sz="4" w:space="0" w:color="auto"/>
            </w:tcBorders>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Vyučující</w:t>
            </w:r>
          </w:p>
        </w:tc>
        <w:tc>
          <w:tcPr>
            <w:tcW w:w="6770" w:type="dxa"/>
            <w:gridSpan w:val="5"/>
            <w:tcBorders>
              <w:bottom w:val="nil"/>
            </w:tcBorders>
          </w:tcPr>
          <w:p w:rsidR="00DE592D" w:rsidRDefault="00DE592D" w:rsidP="00406D36">
            <w:pPr>
              <w:spacing w:line="259" w:lineRule="auto"/>
              <w:rPr>
                <w:rFonts w:ascii="Calibri" w:hAnsi="Calibri" w:cs="Calibri"/>
                <w:i/>
                <w:sz w:val="20"/>
                <w:szCs w:val="20"/>
              </w:rPr>
            </w:pPr>
            <w:r w:rsidRPr="005D1B01">
              <w:rPr>
                <w:rFonts w:ascii="Calibri" w:hAnsi="Calibri" w:cs="Calibri"/>
                <w:i/>
                <w:sz w:val="20"/>
                <w:szCs w:val="20"/>
              </w:rPr>
              <w:t xml:space="preserve">Uvádějí se </w:t>
            </w:r>
            <w:r>
              <w:rPr>
                <w:rFonts w:ascii="Calibri" w:hAnsi="Calibri" w:cs="Calibri"/>
                <w:i/>
                <w:sz w:val="20"/>
                <w:szCs w:val="20"/>
              </w:rPr>
              <w:t xml:space="preserve">všichni </w:t>
            </w:r>
            <w:r w:rsidRPr="005D1B01">
              <w:rPr>
                <w:rFonts w:ascii="Calibri" w:hAnsi="Calibri" w:cs="Calibri"/>
                <w:i/>
                <w:sz w:val="20"/>
                <w:szCs w:val="20"/>
              </w:rPr>
              <w:t>vyučující daného předmětu tak, jak jsou uvedeni v příloze B-II</w:t>
            </w:r>
            <w:r>
              <w:rPr>
                <w:rFonts w:ascii="Calibri" w:hAnsi="Calibri" w:cs="Calibri"/>
                <w:i/>
                <w:sz w:val="20"/>
                <w:szCs w:val="20"/>
              </w:rPr>
              <w:t xml:space="preserve"> (vč. procentuálního podílu na výuce předmětu)</w:t>
            </w:r>
            <w:r w:rsidRPr="005D1B01">
              <w:rPr>
                <w:rFonts w:ascii="Calibri" w:hAnsi="Calibri" w:cs="Calibri"/>
                <w:i/>
                <w:sz w:val="20"/>
                <w:szCs w:val="20"/>
              </w:rPr>
              <w:t>.</w:t>
            </w:r>
          </w:p>
          <w:p w:rsidR="00DE592D" w:rsidRPr="005D1B01" w:rsidRDefault="00DE592D" w:rsidP="00406D36">
            <w:pPr>
              <w:spacing w:line="259" w:lineRule="auto"/>
              <w:rPr>
                <w:rFonts w:ascii="Calibri" w:hAnsi="Calibri" w:cs="Calibri"/>
                <w:i/>
                <w:sz w:val="20"/>
                <w:szCs w:val="20"/>
              </w:rPr>
            </w:pPr>
          </w:p>
        </w:tc>
      </w:tr>
      <w:tr w:rsidR="00DE592D" w:rsidRPr="0086263B" w:rsidTr="00406D36">
        <w:tc>
          <w:tcPr>
            <w:tcW w:w="9855" w:type="dxa"/>
            <w:gridSpan w:val="6"/>
            <w:tcBorders>
              <w:bottom w:val="single" w:sz="4" w:space="0" w:color="auto"/>
            </w:tcBorders>
            <w:shd w:val="clear" w:color="auto" w:fill="F7CAAC"/>
          </w:tcPr>
          <w:p w:rsidR="00DE592D" w:rsidRPr="005D1B01" w:rsidRDefault="00DE592D" w:rsidP="00406D36">
            <w:pPr>
              <w:spacing w:line="259" w:lineRule="auto"/>
              <w:rPr>
                <w:rFonts w:ascii="Calibri" w:hAnsi="Calibri" w:cs="Calibri"/>
                <w:i/>
                <w:sz w:val="20"/>
                <w:szCs w:val="20"/>
              </w:rPr>
            </w:pPr>
            <w:r w:rsidRPr="0086263B">
              <w:rPr>
                <w:rFonts w:ascii="Calibri" w:hAnsi="Calibri" w:cs="Calibri"/>
                <w:b/>
                <w:sz w:val="20"/>
                <w:szCs w:val="20"/>
              </w:rPr>
              <w:t>Stručná anotace předmětu</w:t>
            </w:r>
          </w:p>
        </w:tc>
      </w:tr>
      <w:tr w:rsidR="00DE592D" w:rsidRPr="0086263B" w:rsidTr="00406D36">
        <w:tc>
          <w:tcPr>
            <w:tcW w:w="9855" w:type="dxa"/>
            <w:gridSpan w:val="6"/>
            <w:tcBorders>
              <w:top w:val="nil"/>
              <w:bottom w:val="single" w:sz="4" w:space="0" w:color="auto"/>
            </w:tcBorders>
          </w:tcPr>
          <w:p w:rsidR="00DE592D" w:rsidRDefault="00DE592D" w:rsidP="00406D36">
            <w:pPr>
              <w:spacing w:line="259" w:lineRule="auto"/>
              <w:rPr>
                <w:rFonts w:ascii="Calibri" w:hAnsi="Calibri" w:cs="Calibri"/>
                <w:i/>
                <w:sz w:val="20"/>
                <w:szCs w:val="20"/>
              </w:rPr>
            </w:pPr>
            <w:r w:rsidRPr="005D1B01">
              <w:rPr>
                <w:rFonts w:ascii="Calibri" w:hAnsi="Calibri" w:cs="Calibri"/>
                <w:i/>
                <w:sz w:val="20"/>
                <w:szCs w:val="20"/>
              </w:rPr>
              <w:t>Hlavní témata (osnova) předmětu po jednotlivých týdnech (blocích) výuky.</w:t>
            </w:r>
          </w:p>
          <w:p w:rsidR="00DE592D" w:rsidRPr="005D1B01" w:rsidRDefault="00DE592D" w:rsidP="00406D36">
            <w:pPr>
              <w:spacing w:line="259" w:lineRule="auto"/>
              <w:rPr>
                <w:rFonts w:ascii="Calibri" w:hAnsi="Calibri" w:cs="Calibri"/>
                <w:i/>
                <w:sz w:val="20"/>
                <w:szCs w:val="20"/>
              </w:rPr>
            </w:pPr>
          </w:p>
        </w:tc>
      </w:tr>
      <w:tr w:rsidR="00DE592D" w:rsidRPr="0086263B" w:rsidTr="00406D36">
        <w:trPr>
          <w:trHeight w:val="265"/>
        </w:trPr>
        <w:tc>
          <w:tcPr>
            <w:tcW w:w="9855" w:type="dxa"/>
            <w:gridSpan w:val="6"/>
            <w:tcBorders>
              <w:top w:val="single" w:sz="4" w:space="0" w:color="auto"/>
            </w:tcBorders>
            <w:shd w:val="clear" w:color="auto" w:fill="F7CAAC"/>
          </w:tcPr>
          <w:p w:rsidR="00DE592D" w:rsidRPr="0086263B" w:rsidRDefault="00DE592D" w:rsidP="00406D36">
            <w:pPr>
              <w:spacing w:line="259" w:lineRule="auto"/>
              <w:rPr>
                <w:rFonts w:ascii="Calibri" w:hAnsi="Calibri" w:cs="Calibri"/>
                <w:sz w:val="20"/>
                <w:szCs w:val="20"/>
              </w:rPr>
            </w:pPr>
            <w:r w:rsidRPr="0086263B">
              <w:rPr>
                <w:rFonts w:ascii="Calibri" w:hAnsi="Calibri" w:cs="Calibri"/>
                <w:b/>
                <w:sz w:val="20"/>
                <w:szCs w:val="20"/>
              </w:rPr>
              <w:t>Studijní literatura a studijní pomůcky</w:t>
            </w:r>
          </w:p>
        </w:tc>
      </w:tr>
      <w:tr w:rsidR="00DE592D" w:rsidRPr="0086263B" w:rsidTr="00406D36">
        <w:trPr>
          <w:trHeight w:val="1497"/>
        </w:trPr>
        <w:tc>
          <w:tcPr>
            <w:tcW w:w="9855" w:type="dxa"/>
            <w:gridSpan w:val="6"/>
            <w:tcBorders>
              <w:top w:val="nil"/>
            </w:tcBorders>
          </w:tcPr>
          <w:p w:rsidR="00DE592D" w:rsidRPr="005D1B01" w:rsidRDefault="00DE592D" w:rsidP="00406D36">
            <w:pPr>
              <w:spacing w:line="259" w:lineRule="auto"/>
              <w:rPr>
                <w:rFonts w:ascii="Calibri" w:hAnsi="Calibri" w:cs="Calibri"/>
                <w:i/>
                <w:sz w:val="20"/>
                <w:szCs w:val="20"/>
              </w:rPr>
            </w:pPr>
            <w:r w:rsidRPr="005D1B01">
              <w:rPr>
                <w:rFonts w:ascii="Calibri" w:hAnsi="Calibri" w:cs="Calibri"/>
                <w:i/>
                <w:sz w:val="20"/>
                <w:szCs w:val="20"/>
              </w:rPr>
              <w:t>Seznam základní studijní literatury obsahuje aktuální tituly včetně zahraničních.</w:t>
            </w:r>
            <w:r>
              <w:rPr>
                <w:rFonts w:ascii="Calibri" w:hAnsi="Calibri" w:cs="Calibri"/>
                <w:i/>
                <w:sz w:val="20"/>
                <w:szCs w:val="20"/>
              </w:rPr>
              <w:t xml:space="preserve"> Jde-li o studijní program, který má být akreditován pro uskutečňování v cizím jazyce, musí být uvedena příslušná cizojazyčná studijní literatura.</w:t>
            </w:r>
            <w:r w:rsidRPr="005D1B01">
              <w:rPr>
                <w:rFonts w:ascii="Calibri" w:hAnsi="Calibri" w:cs="Calibri"/>
                <w:i/>
                <w:sz w:val="20"/>
                <w:szCs w:val="20"/>
              </w:rPr>
              <w:t xml:space="preserve"> Aktuálnost se posuzuje s přihlédnutím k</w:t>
            </w:r>
            <w:r>
              <w:rPr>
                <w:rFonts w:ascii="Calibri" w:hAnsi="Calibri" w:cs="Calibri"/>
                <w:i/>
                <w:sz w:val="20"/>
                <w:szCs w:val="20"/>
              </w:rPr>
              <w:t> </w:t>
            </w:r>
            <w:r w:rsidRPr="005D1B01">
              <w:rPr>
                <w:rFonts w:ascii="Calibri" w:hAnsi="Calibri" w:cs="Calibri"/>
                <w:i/>
                <w:sz w:val="20"/>
                <w:szCs w:val="20"/>
              </w:rPr>
              <w:t xml:space="preserve">charakteristice studijního programu a oblasti vzdělávání. Základní studijní literatura </w:t>
            </w:r>
            <w:r w:rsidRPr="005D1B01">
              <w:rPr>
                <w:rFonts w:ascii="Calibri" w:hAnsi="Calibri" w:cs="Calibri"/>
                <w:i/>
                <w:sz w:val="20"/>
                <w:szCs w:val="20"/>
                <w:u w:val="single"/>
              </w:rPr>
              <w:t>se člení na povinnou a doporučenou a případné studijní pomůcky.</w:t>
            </w:r>
            <w:r w:rsidRPr="005D1B01">
              <w:rPr>
                <w:rFonts w:ascii="Calibri" w:hAnsi="Calibri" w:cs="Calibri"/>
                <w:i/>
                <w:sz w:val="20"/>
                <w:szCs w:val="20"/>
              </w:rPr>
              <w:t xml:space="preserve"> Vzory studijních distančních textů a multimediálních pomůcek (tzv. studijní opory) pro kombinovanou nebo distanční formu se přikládají jako příloha k žádosti formou odkazu a přístupových údajů na webové stránky, kde jsou umístěny (viz formulář A-I žádosti o akreditaci).</w:t>
            </w:r>
          </w:p>
        </w:tc>
      </w:tr>
      <w:tr w:rsidR="00DE592D" w:rsidRPr="0086263B" w:rsidTr="00406D36">
        <w:tc>
          <w:tcPr>
            <w:tcW w:w="9855" w:type="dxa"/>
            <w:gridSpan w:val="6"/>
            <w:tcBorders>
              <w:top w:val="single" w:sz="12" w:space="0" w:color="auto"/>
              <w:left w:val="single" w:sz="2" w:space="0" w:color="auto"/>
              <w:bottom w:val="single" w:sz="2" w:space="0" w:color="auto"/>
              <w:right w:val="single" w:sz="2" w:space="0" w:color="auto"/>
            </w:tcBorders>
            <w:shd w:val="clear" w:color="auto" w:fill="F7CAAC"/>
          </w:tcPr>
          <w:p w:rsidR="00DE592D" w:rsidRPr="0086263B" w:rsidRDefault="00DE592D" w:rsidP="00406D36">
            <w:pPr>
              <w:spacing w:line="259" w:lineRule="auto"/>
              <w:jc w:val="center"/>
              <w:rPr>
                <w:rFonts w:ascii="Calibri" w:hAnsi="Calibri" w:cs="Calibri"/>
                <w:b/>
                <w:sz w:val="20"/>
                <w:szCs w:val="20"/>
              </w:rPr>
            </w:pPr>
            <w:r w:rsidRPr="0086263B">
              <w:rPr>
                <w:rFonts w:ascii="Calibri" w:hAnsi="Calibri" w:cs="Calibri"/>
                <w:b/>
                <w:sz w:val="20"/>
                <w:szCs w:val="20"/>
              </w:rPr>
              <w:lastRenderedPageBreak/>
              <w:t>Informace ke kombinované nebo distanční formě</w:t>
            </w:r>
          </w:p>
        </w:tc>
      </w:tr>
      <w:tr w:rsidR="00DE592D" w:rsidRPr="0086263B" w:rsidTr="00406D36">
        <w:tc>
          <w:tcPr>
            <w:tcW w:w="4786" w:type="dxa"/>
            <w:gridSpan w:val="2"/>
            <w:tcBorders>
              <w:top w:val="single" w:sz="2" w:space="0" w:color="auto"/>
            </w:tcBorders>
            <w:shd w:val="clear" w:color="auto" w:fill="F7CAAC"/>
          </w:tcPr>
          <w:p w:rsidR="00DE592D" w:rsidRPr="0086263B" w:rsidRDefault="00DE592D" w:rsidP="00406D36">
            <w:pPr>
              <w:spacing w:line="259" w:lineRule="auto"/>
              <w:rPr>
                <w:rFonts w:ascii="Calibri" w:hAnsi="Calibri" w:cs="Calibri"/>
                <w:sz w:val="20"/>
                <w:szCs w:val="20"/>
              </w:rPr>
            </w:pPr>
            <w:r w:rsidRPr="0086263B">
              <w:rPr>
                <w:rFonts w:ascii="Calibri" w:hAnsi="Calibri" w:cs="Calibri"/>
                <w:b/>
                <w:sz w:val="20"/>
                <w:szCs w:val="20"/>
              </w:rPr>
              <w:t>Rozsah konzultací (soustředění)</w:t>
            </w:r>
          </w:p>
        </w:tc>
        <w:tc>
          <w:tcPr>
            <w:tcW w:w="889" w:type="dxa"/>
            <w:tcBorders>
              <w:top w:val="single" w:sz="2" w:space="0" w:color="auto"/>
            </w:tcBorders>
          </w:tcPr>
          <w:p w:rsidR="00DE592D" w:rsidRPr="0086263B" w:rsidRDefault="00DE592D" w:rsidP="00406D36">
            <w:pPr>
              <w:spacing w:line="259" w:lineRule="auto"/>
              <w:rPr>
                <w:rFonts w:ascii="Calibri" w:hAnsi="Calibri" w:cs="Calibri"/>
                <w:sz w:val="20"/>
                <w:szCs w:val="20"/>
              </w:rPr>
            </w:pPr>
          </w:p>
        </w:tc>
        <w:tc>
          <w:tcPr>
            <w:tcW w:w="4180" w:type="dxa"/>
            <w:gridSpan w:val="3"/>
            <w:tcBorders>
              <w:top w:val="single" w:sz="2" w:space="0" w:color="auto"/>
            </w:tcBorders>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 xml:space="preserve">hodin </w:t>
            </w:r>
          </w:p>
        </w:tc>
      </w:tr>
      <w:tr w:rsidR="00DE592D" w:rsidRPr="0086263B" w:rsidTr="00406D36">
        <w:tc>
          <w:tcPr>
            <w:tcW w:w="9855" w:type="dxa"/>
            <w:gridSpan w:val="6"/>
            <w:shd w:val="clear" w:color="auto" w:fill="F7CAAC"/>
          </w:tcPr>
          <w:p w:rsidR="00DE592D" w:rsidRPr="0086263B" w:rsidRDefault="00DE592D" w:rsidP="00406D36">
            <w:pPr>
              <w:spacing w:line="259" w:lineRule="auto"/>
              <w:rPr>
                <w:rFonts w:ascii="Calibri" w:hAnsi="Calibri" w:cs="Calibri"/>
                <w:b/>
                <w:sz w:val="20"/>
                <w:szCs w:val="20"/>
              </w:rPr>
            </w:pPr>
            <w:r w:rsidRPr="0086263B">
              <w:rPr>
                <w:rFonts w:ascii="Calibri" w:hAnsi="Calibri" w:cs="Calibri"/>
                <w:b/>
                <w:sz w:val="20"/>
                <w:szCs w:val="20"/>
              </w:rPr>
              <w:t>Informace o způsobu kontaktu s vyučujícím</w:t>
            </w:r>
          </w:p>
        </w:tc>
      </w:tr>
      <w:tr w:rsidR="00DE592D" w:rsidRPr="0086263B" w:rsidTr="00406D36">
        <w:tc>
          <w:tcPr>
            <w:tcW w:w="9855" w:type="dxa"/>
            <w:gridSpan w:val="6"/>
          </w:tcPr>
          <w:p w:rsidR="00DE592D" w:rsidRPr="007A32A5" w:rsidRDefault="00DE592D" w:rsidP="00406D36">
            <w:pPr>
              <w:spacing w:line="259" w:lineRule="auto"/>
              <w:rPr>
                <w:rFonts w:ascii="Calibri" w:hAnsi="Calibri" w:cs="Calibri"/>
                <w:i/>
                <w:sz w:val="20"/>
                <w:szCs w:val="20"/>
              </w:rPr>
            </w:pPr>
            <w:r w:rsidRPr="007A32A5">
              <w:rPr>
                <w:rFonts w:ascii="Calibri" w:hAnsi="Calibri" w:cs="Calibri"/>
                <w:i/>
                <w:sz w:val="20"/>
                <w:szCs w:val="20"/>
              </w:rPr>
              <w:t>Popis způsobu kontaktu s vyučujícím včetně systému konzultací. U předmětů uskutečňovaných v distanční formě studia se uvádí rovněž způsob zajištění komunikace mezi studenty navzájem.</w:t>
            </w:r>
          </w:p>
        </w:tc>
      </w:tr>
    </w:tbl>
    <w:p w:rsidR="00DE592D" w:rsidRDefault="00DE592D" w:rsidP="00DE592D">
      <w:pPr>
        <w:spacing w:line="259" w:lineRule="auto"/>
        <w:rPr>
          <w:rFonts w:ascii="Calibri" w:hAnsi="Calibri" w:cs="Calibri"/>
          <w:b/>
          <w:i/>
          <w:color w:val="FF0000"/>
          <w:sz w:val="20"/>
          <w:szCs w:val="20"/>
        </w:rPr>
      </w:pPr>
      <w:r>
        <w:rPr>
          <w:rFonts w:ascii="Calibri" w:hAnsi="Calibri" w:cs="Calibri"/>
          <w:b/>
          <w:i/>
          <w:color w:val="FF0000"/>
          <w:sz w:val="20"/>
          <w:szCs w:val="20"/>
        </w:rPr>
        <w:t>Informace ke kombinované nebo distanční formě se v</w:t>
      </w:r>
      <w:r w:rsidRPr="00D45AE5">
        <w:rPr>
          <w:rFonts w:ascii="Calibri" w:hAnsi="Calibri" w:cs="Calibri"/>
          <w:b/>
          <w:i/>
          <w:color w:val="FF0000"/>
          <w:sz w:val="20"/>
          <w:szCs w:val="20"/>
        </w:rPr>
        <w:t>yplňují pouze v případě, je-li studijní předmět realizován v jiné formě studia než</w:t>
      </w:r>
      <w:r>
        <w:rPr>
          <w:rFonts w:ascii="Calibri" w:hAnsi="Calibri" w:cs="Calibri"/>
          <w:b/>
          <w:i/>
          <w:color w:val="FF0000"/>
          <w:sz w:val="20"/>
          <w:szCs w:val="20"/>
        </w:rPr>
        <w:t xml:space="preserve"> p</w:t>
      </w:r>
      <w:r w:rsidRPr="00D45AE5">
        <w:rPr>
          <w:rFonts w:ascii="Calibri" w:hAnsi="Calibri" w:cs="Calibri"/>
          <w:b/>
          <w:i/>
          <w:color w:val="FF0000"/>
          <w:sz w:val="20"/>
          <w:szCs w:val="20"/>
        </w:rPr>
        <w:t>rezenční.</w:t>
      </w:r>
      <w:r>
        <w:rPr>
          <w:rFonts w:ascii="Calibri" w:hAnsi="Calibri" w:cs="Calibri"/>
          <w:b/>
          <w:i/>
          <w:color w:val="FF0000"/>
          <w:sz w:val="20"/>
          <w:szCs w:val="20"/>
        </w:rPr>
        <w:t xml:space="preserve"> </w:t>
      </w:r>
    </w:p>
    <w:p w:rsidR="00DE592D" w:rsidRDefault="00DE592D" w:rsidP="00DE592D">
      <w:pPr>
        <w:spacing w:line="259" w:lineRule="auto"/>
        <w:rPr>
          <w:rFonts w:ascii="Calibri" w:hAnsi="Calibri" w:cs="Calibri"/>
          <w:i/>
          <w:sz w:val="20"/>
          <w:szCs w:val="20"/>
        </w:rPr>
      </w:pPr>
      <w:r w:rsidRPr="007A32A5">
        <w:rPr>
          <w:rFonts w:ascii="Calibri" w:hAnsi="Calibri" w:cs="Calibri"/>
          <w:b/>
          <w:i/>
          <w:sz w:val="20"/>
          <w:szCs w:val="20"/>
        </w:rPr>
        <w:t xml:space="preserve">Rozsah konzultací (soustředění) </w:t>
      </w:r>
      <w:r>
        <w:rPr>
          <w:rFonts w:ascii="Calibri" w:hAnsi="Calibri" w:cs="Calibri"/>
          <w:i/>
          <w:sz w:val="20"/>
          <w:szCs w:val="20"/>
        </w:rPr>
        <w:t xml:space="preserve">– </w:t>
      </w:r>
      <w:r w:rsidRPr="007A32A5">
        <w:rPr>
          <w:rFonts w:ascii="Calibri" w:hAnsi="Calibri" w:cs="Calibri"/>
          <w:i/>
          <w:sz w:val="20"/>
          <w:szCs w:val="20"/>
        </w:rPr>
        <w:t>uvádí se celkový počet hodin za semestr, případně se uvedou další způsoby výuky, které se uskutečňují za přítomnosti studenta.</w:t>
      </w:r>
    </w:p>
    <w:p w:rsidR="00DE592D" w:rsidRDefault="00DE592D" w:rsidP="00DE592D">
      <w:pPr>
        <w:rPr>
          <w:rFonts w:ascii="Calibri" w:hAnsi="Calibri" w:cs="Calibri"/>
          <w:i/>
          <w:sz w:val="20"/>
          <w:szCs w:val="20"/>
        </w:rPr>
      </w:pPr>
      <w:r>
        <w:rPr>
          <w:rFonts w:ascii="Calibri" w:hAnsi="Calibri" w:cs="Calibri"/>
          <w:i/>
          <w:sz w:val="20"/>
          <w:szCs w:val="20"/>
        </w:rPr>
        <w:br w:type="page"/>
      </w:r>
    </w:p>
    <w:p w:rsidR="00DE592D" w:rsidRPr="00BE27B5" w:rsidRDefault="00DE592D" w:rsidP="00DE592D">
      <w:pPr>
        <w:jc w:val="both"/>
        <w:rPr>
          <w:rFonts w:asciiTheme="minorHAnsi" w:hAnsiTheme="minorHAnsi" w:cstheme="minorHAnsi"/>
          <w:i/>
          <w:color w:val="FF0000"/>
          <w:sz w:val="20"/>
          <w:szCs w:val="20"/>
        </w:rPr>
      </w:pPr>
      <w:r w:rsidRPr="00BE27B5">
        <w:rPr>
          <w:rFonts w:asciiTheme="minorHAnsi" w:hAnsiTheme="minorHAnsi" w:cstheme="minorHAnsi"/>
          <w:b/>
          <w:bCs/>
          <w:i/>
          <w:iCs/>
          <w:color w:val="FF0000"/>
          <w:sz w:val="20"/>
          <w:szCs w:val="20"/>
        </w:rPr>
        <w:lastRenderedPageBreak/>
        <w:t xml:space="preserve">Vyplňuje se </w:t>
      </w:r>
      <w:r w:rsidRPr="00BE27B5">
        <w:rPr>
          <w:rFonts w:asciiTheme="minorHAnsi" w:hAnsiTheme="minorHAnsi" w:cstheme="minorHAnsi"/>
          <w:b/>
          <w:bCs/>
          <w:i/>
          <w:iCs/>
          <w:color w:val="FF0000"/>
          <w:sz w:val="20"/>
          <w:szCs w:val="20"/>
          <w:u w:val="single"/>
        </w:rPr>
        <w:t>pouze u profesně zaměřených studijních programů</w:t>
      </w:r>
      <w:r w:rsidRPr="00BE27B5">
        <w:rPr>
          <w:rFonts w:asciiTheme="minorHAnsi" w:hAnsiTheme="minorHAnsi" w:cstheme="minorHAnsi"/>
          <w:b/>
          <w:bCs/>
          <w:i/>
          <w:iCs/>
          <w:color w:val="FF0000"/>
          <w:sz w:val="20"/>
          <w:szCs w:val="20"/>
        </w:rPr>
        <w:t xml:space="preserve"> (pokud nevyplňujete, tabulku smažte).</w:t>
      </w:r>
    </w:p>
    <w:p w:rsidR="00DE592D" w:rsidRDefault="00DE592D" w:rsidP="00DE592D">
      <w:pPr>
        <w:spacing w:line="259" w:lineRule="auto"/>
        <w:rPr>
          <w:rFonts w:ascii="Calibri" w:hAnsi="Calibri" w:cs="Calibri"/>
          <w:i/>
          <w:sz w:val="20"/>
          <w:szCs w:val="20"/>
        </w:rPr>
      </w:pPr>
    </w:p>
    <w:p w:rsidR="00DE592D" w:rsidRPr="007A32A5" w:rsidRDefault="00DE592D" w:rsidP="00DE592D">
      <w:pPr>
        <w:spacing w:line="259" w:lineRule="auto"/>
        <w:rPr>
          <w:rFonts w:ascii="Calibri" w:hAnsi="Calibri" w:cs="Calibri"/>
          <w:i/>
          <w:sz w:val="20"/>
          <w:szCs w:val="20"/>
        </w:rPr>
      </w:pPr>
    </w:p>
    <w:tbl>
      <w:tblPr>
        <w:tblW w:w="97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7"/>
        <w:gridCol w:w="2915"/>
        <w:gridCol w:w="1985"/>
        <w:gridCol w:w="1843"/>
        <w:gridCol w:w="1950"/>
      </w:tblGrid>
      <w:tr w:rsidR="00DE592D" w:rsidRPr="00980226" w:rsidTr="00406D36">
        <w:tc>
          <w:tcPr>
            <w:tcW w:w="9780" w:type="dxa"/>
            <w:gridSpan w:val="5"/>
            <w:tcBorders>
              <w:bottom w:val="double" w:sz="4" w:space="0" w:color="auto"/>
            </w:tcBorders>
            <w:shd w:val="clear" w:color="auto" w:fill="BDD6EE"/>
          </w:tcPr>
          <w:p w:rsidR="00DE592D" w:rsidRPr="00BE27B5" w:rsidRDefault="00DE592D" w:rsidP="00406D36">
            <w:pPr>
              <w:jc w:val="both"/>
              <w:rPr>
                <w:rFonts w:asciiTheme="minorHAnsi" w:hAnsiTheme="minorHAnsi" w:cstheme="minorHAnsi"/>
                <w:b/>
              </w:rPr>
            </w:pPr>
            <w:r w:rsidRPr="00BE27B5">
              <w:rPr>
                <w:rFonts w:asciiTheme="minorHAnsi" w:hAnsiTheme="minorHAnsi" w:cstheme="minorHAnsi"/>
                <w:b/>
              </w:rPr>
              <w:t>B-IV – Údaje o odborné praxi/praktické výuce</w:t>
            </w:r>
          </w:p>
        </w:tc>
      </w:tr>
      <w:tr w:rsidR="00DE592D" w:rsidRPr="00980226" w:rsidTr="00406D36">
        <w:tc>
          <w:tcPr>
            <w:tcW w:w="9780" w:type="dxa"/>
            <w:gridSpan w:val="5"/>
            <w:tcBorders>
              <w:top w:val="single" w:sz="12" w:space="0" w:color="auto"/>
            </w:tcBorders>
            <w:shd w:val="clear" w:color="auto" w:fill="F7CAAC"/>
          </w:tcPr>
          <w:p w:rsidR="00DE592D" w:rsidRPr="00362858" w:rsidRDefault="00DE592D" w:rsidP="00406D36">
            <w:pPr>
              <w:jc w:val="both"/>
              <w:rPr>
                <w:rFonts w:asciiTheme="minorHAnsi" w:hAnsiTheme="minorHAnsi" w:cstheme="minorHAnsi"/>
                <w:b/>
                <w:sz w:val="20"/>
                <w:szCs w:val="20"/>
              </w:rPr>
            </w:pPr>
            <w:r w:rsidRPr="00362858">
              <w:rPr>
                <w:rFonts w:asciiTheme="minorHAnsi" w:hAnsiTheme="minorHAnsi" w:cstheme="minorHAnsi"/>
                <w:b/>
                <w:sz w:val="20"/>
                <w:szCs w:val="20"/>
              </w:rPr>
              <w:t>Charakteristika povinné odborné praxe/praktické výuky</w:t>
            </w:r>
          </w:p>
        </w:tc>
      </w:tr>
      <w:tr w:rsidR="00DE592D" w:rsidRPr="00980226" w:rsidTr="00406D36">
        <w:tc>
          <w:tcPr>
            <w:tcW w:w="9780" w:type="dxa"/>
            <w:gridSpan w:val="5"/>
          </w:tcPr>
          <w:p w:rsidR="00DE592D" w:rsidRPr="00BE27B5" w:rsidRDefault="00DE592D" w:rsidP="00406D36">
            <w:pPr>
              <w:jc w:val="both"/>
              <w:rPr>
                <w:rFonts w:asciiTheme="minorHAnsi" w:hAnsiTheme="minorHAnsi" w:cstheme="minorHAnsi"/>
                <w:sz w:val="20"/>
                <w:szCs w:val="20"/>
              </w:rPr>
            </w:pPr>
          </w:p>
          <w:p w:rsidR="00DE592D" w:rsidRPr="00BE27B5" w:rsidRDefault="00DE592D" w:rsidP="00406D36">
            <w:pPr>
              <w:jc w:val="both"/>
              <w:rPr>
                <w:rFonts w:asciiTheme="minorHAnsi" w:hAnsiTheme="minorHAnsi" w:cstheme="minorHAnsi"/>
                <w:sz w:val="20"/>
                <w:szCs w:val="20"/>
              </w:rPr>
            </w:pPr>
          </w:p>
          <w:p w:rsidR="00DE592D" w:rsidRPr="00BE27B5" w:rsidRDefault="00DE592D" w:rsidP="00406D36">
            <w:pPr>
              <w:jc w:val="both"/>
              <w:rPr>
                <w:rFonts w:asciiTheme="minorHAnsi" w:hAnsiTheme="minorHAnsi" w:cstheme="minorHAnsi"/>
                <w:sz w:val="20"/>
                <w:szCs w:val="20"/>
              </w:rPr>
            </w:pPr>
          </w:p>
          <w:p w:rsidR="00DE592D" w:rsidRPr="00BE27B5" w:rsidRDefault="00DE592D" w:rsidP="00406D36">
            <w:pPr>
              <w:jc w:val="both"/>
              <w:rPr>
                <w:rFonts w:asciiTheme="minorHAnsi" w:hAnsiTheme="minorHAnsi" w:cstheme="minorHAnsi"/>
                <w:sz w:val="20"/>
                <w:szCs w:val="20"/>
              </w:rPr>
            </w:pPr>
          </w:p>
        </w:tc>
      </w:tr>
      <w:tr w:rsidR="00DE592D" w:rsidRPr="00980226" w:rsidTr="00406D36">
        <w:tc>
          <w:tcPr>
            <w:tcW w:w="1087" w:type="dxa"/>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2915" w:type="dxa"/>
          </w:tcPr>
          <w:p w:rsidR="00DE592D" w:rsidRPr="00BE27B5" w:rsidRDefault="00DE592D" w:rsidP="00406D36">
            <w:pPr>
              <w:jc w:val="both"/>
              <w:rPr>
                <w:rFonts w:asciiTheme="minorHAnsi" w:hAnsiTheme="minorHAnsi" w:cstheme="minorHAnsi"/>
                <w:sz w:val="20"/>
                <w:szCs w:val="20"/>
              </w:rPr>
            </w:pPr>
          </w:p>
        </w:tc>
        <w:tc>
          <w:tcPr>
            <w:tcW w:w="1985" w:type="dxa"/>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týdnů</w:t>
            </w:r>
          </w:p>
        </w:tc>
        <w:tc>
          <w:tcPr>
            <w:tcW w:w="1843" w:type="dxa"/>
          </w:tcPr>
          <w:p w:rsidR="00DE592D" w:rsidRPr="00BE27B5" w:rsidRDefault="00DE592D" w:rsidP="00406D36">
            <w:pPr>
              <w:jc w:val="both"/>
              <w:rPr>
                <w:rFonts w:asciiTheme="minorHAnsi" w:hAnsiTheme="minorHAnsi" w:cstheme="minorHAnsi"/>
                <w:sz w:val="20"/>
                <w:szCs w:val="20"/>
              </w:rPr>
            </w:pPr>
          </w:p>
        </w:tc>
        <w:tc>
          <w:tcPr>
            <w:tcW w:w="1950" w:type="dxa"/>
            <w:shd w:val="clear" w:color="auto" w:fill="F7CAAC"/>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hodin</w:t>
            </w:r>
          </w:p>
        </w:tc>
      </w:tr>
      <w:tr w:rsidR="00DE592D" w:rsidRPr="00980226" w:rsidTr="00406D36">
        <w:tc>
          <w:tcPr>
            <w:tcW w:w="7830" w:type="dxa"/>
            <w:gridSpan w:val="4"/>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Přehled pracovišť, na kterých má být odborná praxe/praktická výuka uskutečňována</w:t>
            </w:r>
          </w:p>
        </w:tc>
        <w:tc>
          <w:tcPr>
            <w:tcW w:w="1950" w:type="dxa"/>
            <w:shd w:val="clear" w:color="auto" w:fill="F7CAAC"/>
          </w:tcPr>
          <w:p w:rsidR="00DE592D" w:rsidRPr="00BE27B5" w:rsidRDefault="00DE592D" w:rsidP="00406D36">
            <w:pPr>
              <w:jc w:val="both"/>
              <w:rPr>
                <w:rFonts w:asciiTheme="minorHAnsi" w:hAnsiTheme="minorHAnsi" w:cstheme="minorHAnsi"/>
                <w:b/>
                <w:sz w:val="20"/>
                <w:szCs w:val="20"/>
              </w:rPr>
            </w:pPr>
            <w:r w:rsidRPr="00BE27B5">
              <w:rPr>
                <w:rFonts w:asciiTheme="minorHAnsi" w:hAnsiTheme="minorHAnsi" w:cstheme="minorHAnsi"/>
                <w:b/>
                <w:sz w:val="20"/>
                <w:szCs w:val="20"/>
              </w:rPr>
              <w:t>Smluvně zajištěno</w:t>
            </w:r>
          </w:p>
        </w:tc>
      </w:tr>
      <w:tr w:rsidR="00DE592D" w:rsidRPr="00980226" w:rsidTr="00406D36">
        <w:tc>
          <w:tcPr>
            <w:tcW w:w="7830" w:type="dxa"/>
            <w:gridSpan w:val="4"/>
          </w:tcPr>
          <w:p w:rsidR="00DE592D" w:rsidRPr="00BE27B5" w:rsidRDefault="00DE592D" w:rsidP="00406D36">
            <w:pPr>
              <w:jc w:val="both"/>
              <w:rPr>
                <w:rFonts w:asciiTheme="minorHAnsi" w:hAnsiTheme="minorHAnsi" w:cstheme="minorHAnsi"/>
                <w:sz w:val="20"/>
                <w:szCs w:val="20"/>
              </w:rPr>
            </w:pPr>
          </w:p>
        </w:tc>
        <w:tc>
          <w:tcPr>
            <w:tcW w:w="1950" w:type="dxa"/>
          </w:tcPr>
          <w:p w:rsidR="00DE592D" w:rsidRPr="00BE27B5" w:rsidRDefault="00DE592D" w:rsidP="00406D36">
            <w:pPr>
              <w:jc w:val="both"/>
              <w:rPr>
                <w:rFonts w:asciiTheme="minorHAnsi" w:hAnsiTheme="minorHAnsi" w:cstheme="minorHAnsi"/>
                <w:sz w:val="20"/>
                <w:szCs w:val="20"/>
              </w:rPr>
            </w:pPr>
          </w:p>
        </w:tc>
      </w:tr>
      <w:tr w:rsidR="00DE592D" w:rsidRPr="00980226" w:rsidTr="00406D36">
        <w:tc>
          <w:tcPr>
            <w:tcW w:w="7830" w:type="dxa"/>
            <w:gridSpan w:val="4"/>
          </w:tcPr>
          <w:p w:rsidR="00DE592D" w:rsidRPr="00BE27B5" w:rsidRDefault="00DE592D" w:rsidP="00406D36">
            <w:pPr>
              <w:jc w:val="both"/>
              <w:rPr>
                <w:rFonts w:asciiTheme="minorHAnsi" w:hAnsiTheme="minorHAnsi" w:cstheme="minorHAnsi"/>
                <w:sz w:val="20"/>
                <w:szCs w:val="20"/>
              </w:rPr>
            </w:pPr>
          </w:p>
        </w:tc>
        <w:tc>
          <w:tcPr>
            <w:tcW w:w="1950" w:type="dxa"/>
          </w:tcPr>
          <w:p w:rsidR="00DE592D" w:rsidRPr="00BE27B5" w:rsidRDefault="00DE592D" w:rsidP="00406D36">
            <w:pPr>
              <w:jc w:val="both"/>
              <w:rPr>
                <w:rFonts w:asciiTheme="minorHAnsi" w:hAnsiTheme="minorHAnsi" w:cstheme="minorHAnsi"/>
                <w:sz w:val="20"/>
                <w:szCs w:val="20"/>
              </w:rPr>
            </w:pPr>
          </w:p>
        </w:tc>
      </w:tr>
      <w:tr w:rsidR="00DE592D" w:rsidRPr="00980226" w:rsidTr="00406D36">
        <w:tc>
          <w:tcPr>
            <w:tcW w:w="7830" w:type="dxa"/>
            <w:gridSpan w:val="4"/>
          </w:tcPr>
          <w:p w:rsidR="00DE592D" w:rsidRPr="00BE27B5" w:rsidRDefault="00DE592D" w:rsidP="00406D36">
            <w:pPr>
              <w:jc w:val="both"/>
              <w:rPr>
                <w:rFonts w:asciiTheme="minorHAnsi" w:hAnsiTheme="minorHAnsi" w:cstheme="minorHAnsi"/>
                <w:sz w:val="20"/>
                <w:szCs w:val="20"/>
              </w:rPr>
            </w:pPr>
          </w:p>
        </w:tc>
        <w:tc>
          <w:tcPr>
            <w:tcW w:w="1950" w:type="dxa"/>
          </w:tcPr>
          <w:p w:rsidR="00DE592D" w:rsidRPr="00BE27B5" w:rsidRDefault="00DE592D" w:rsidP="00406D36">
            <w:pPr>
              <w:jc w:val="both"/>
              <w:rPr>
                <w:rFonts w:asciiTheme="minorHAnsi" w:hAnsiTheme="minorHAnsi" w:cstheme="minorHAnsi"/>
                <w:sz w:val="20"/>
                <w:szCs w:val="20"/>
              </w:rPr>
            </w:pPr>
          </w:p>
        </w:tc>
      </w:tr>
      <w:tr w:rsidR="00DE592D" w:rsidRPr="00980226" w:rsidTr="00406D36">
        <w:tc>
          <w:tcPr>
            <w:tcW w:w="7830" w:type="dxa"/>
            <w:gridSpan w:val="4"/>
          </w:tcPr>
          <w:p w:rsidR="00DE592D" w:rsidRPr="00BE27B5" w:rsidRDefault="00DE592D" w:rsidP="00406D36">
            <w:pPr>
              <w:jc w:val="both"/>
              <w:rPr>
                <w:rFonts w:asciiTheme="minorHAnsi" w:hAnsiTheme="minorHAnsi" w:cstheme="minorHAnsi"/>
                <w:sz w:val="20"/>
                <w:szCs w:val="20"/>
              </w:rPr>
            </w:pPr>
          </w:p>
        </w:tc>
        <w:tc>
          <w:tcPr>
            <w:tcW w:w="1950" w:type="dxa"/>
          </w:tcPr>
          <w:p w:rsidR="00DE592D" w:rsidRPr="00BE27B5" w:rsidRDefault="00DE592D" w:rsidP="00406D36">
            <w:pPr>
              <w:jc w:val="both"/>
              <w:rPr>
                <w:rFonts w:asciiTheme="minorHAnsi" w:hAnsiTheme="minorHAnsi" w:cstheme="minorHAnsi"/>
                <w:sz w:val="20"/>
                <w:szCs w:val="20"/>
              </w:rPr>
            </w:pPr>
          </w:p>
        </w:tc>
      </w:tr>
      <w:tr w:rsidR="00DE592D" w:rsidRPr="00980226" w:rsidTr="00406D36">
        <w:tc>
          <w:tcPr>
            <w:tcW w:w="7830" w:type="dxa"/>
            <w:gridSpan w:val="4"/>
          </w:tcPr>
          <w:p w:rsidR="00DE592D" w:rsidRPr="00BE27B5" w:rsidRDefault="00DE592D" w:rsidP="00406D36">
            <w:pPr>
              <w:jc w:val="both"/>
              <w:rPr>
                <w:rFonts w:asciiTheme="minorHAnsi" w:hAnsiTheme="minorHAnsi" w:cstheme="minorHAnsi"/>
                <w:sz w:val="20"/>
                <w:szCs w:val="20"/>
              </w:rPr>
            </w:pPr>
          </w:p>
        </w:tc>
        <w:tc>
          <w:tcPr>
            <w:tcW w:w="1950" w:type="dxa"/>
          </w:tcPr>
          <w:p w:rsidR="00DE592D" w:rsidRPr="00BE27B5" w:rsidRDefault="00DE592D" w:rsidP="00406D36">
            <w:pPr>
              <w:jc w:val="both"/>
              <w:rPr>
                <w:rFonts w:asciiTheme="minorHAnsi" w:hAnsiTheme="minorHAnsi" w:cstheme="minorHAnsi"/>
                <w:sz w:val="20"/>
                <w:szCs w:val="20"/>
              </w:rPr>
            </w:pPr>
          </w:p>
        </w:tc>
      </w:tr>
      <w:tr w:rsidR="00DE592D" w:rsidRPr="00980226" w:rsidTr="00406D36">
        <w:tc>
          <w:tcPr>
            <w:tcW w:w="9780" w:type="dxa"/>
            <w:gridSpan w:val="5"/>
            <w:shd w:val="clear" w:color="auto" w:fill="F7CAAC"/>
          </w:tcPr>
          <w:p w:rsidR="00DE592D" w:rsidRPr="00BE27B5" w:rsidRDefault="00DE592D" w:rsidP="00406D36">
            <w:pPr>
              <w:jc w:val="both"/>
              <w:rPr>
                <w:rFonts w:asciiTheme="minorHAnsi" w:hAnsiTheme="minorHAnsi" w:cstheme="minorHAnsi"/>
                <w:sz w:val="20"/>
                <w:szCs w:val="20"/>
              </w:rPr>
            </w:pPr>
            <w:r w:rsidRPr="00BE27B5">
              <w:rPr>
                <w:rFonts w:asciiTheme="minorHAnsi" w:hAnsiTheme="minorHAnsi" w:cstheme="minorHAnsi"/>
                <w:b/>
                <w:sz w:val="20"/>
                <w:szCs w:val="20"/>
              </w:rPr>
              <w:t>Zajištění odborné praxe/praktické výuky v cizím jazyce (u studijních programů uskutečňovaných v cizím jazyce)</w:t>
            </w:r>
          </w:p>
        </w:tc>
      </w:tr>
      <w:tr w:rsidR="00DE592D" w:rsidRPr="00980226" w:rsidTr="00406D36">
        <w:trPr>
          <w:trHeight w:val="1452"/>
        </w:trPr>
        <w:tc>
          <w:tcPr>
            <w:tcW w:w="9780" w:type="dxa"/>
            <w:gridSpan w:val="5"/>
          </w:tcPr>
          <w:p w:rsidR="00DE592D" w:rsidRPr="00BE27B5" w:rsidRDefault="00DE592D" w:rsidP="00406D36">
            <w:pPr>
              <w:jc w:val="both"/>
              <w:rPr>
                <w:rFonts w:asciiTheme="minorHAnsi" w:hAnsiTheme="minorHAnsi" w:cstheme="minorHAnsi"/>
                <w:sz w:val="20"/>
                <w:szCs w:val="20"/>
              </w:rPr>
            </w:pPr>
          </w:p>
        </w:tc>
      </w:tr>
    </w:tbl>
    <w:p w:rsidR="00DE592D" w:rsidRDefault="00DE592D" w:rsidP="00DE592D">
      <w:pPr>
        <w:spacing w:line="259" w:lineRule="auto"/>
        <w:rPr>
          <w:rFonts w:ascii="Calibri" w:hAnsi="Calibri" w:cs="Calibri"/>
          <w:sz w:val="20"/>
          <w:szCs w:val="20"/>
        </w:rPr>
      </w:pPr>
    </w:p>
    <w:p w:rsidR="00DE592D" w:rsidRPr="00BE27B5" w:rsidRDefault="00DE592D" w:rsidP="00DE592D">
      <w:pPr>
        <w:rPr>
          <w:rFonts w:asciiTheme="minorHAnsi" w:hAnsiTheme="minorHAnsi" w:cstheme="minorHAnsi"/>
          <w:i/>
          <w:sz w:val="20"/>
          <w:szCs w:val="20"/>
        </w:rPr>
      </w:pPr>
      <w:r w:rsidRPr="00BE27B5">
        <w:rPr>
          <w:rFonts w:asciiTheme="minorHAnsi" w:hAnsiTheme="minorHAnsi" w:cstheme="minorHAnsi"/>
          <w:b/>
          <w:i/>
          <w:sz w:val="20"/>
          <w:szCs w:val="20"/>
        </w:rPr>
        <w:t xml:space="preserve">Charakteristika povinné odborné praxe/praktické výuky: </w:t>
      </w:r>
      <w:r w:rsidRPr="00BE27B5">
        <w:rPr>
          <w:rFonts w:asciiTheme="minorHAnsi" w:hAnsiTheme="minorHAnsi" w:cstheme="minorHAnsi"/>
          <w:i/>
          <w:sz w:val="20"/>
          <w:szCs w:val="20"/>
        </w:rPr>
        <w:t>Popis zaměření, organizace a průběhu odborné praxe/praktické výuky a její význam v rámci studijního programu. Systém řízení odborných praxí/praktické výuky studentů, jejich supervize, způsob vyhodnocování a následná práce s kompetencemi získanými v průběhu odborné praxe/praktické výuky vč. údaje o počtu zajištěných míst pro výkon odborné praxe/praktické výuky. Počet zajištěných míst pro výkon odborné praxe/praktické výuky musí být takový, aby kapacitně umožnil zabezpečení praxe/ praktické výuky všech studentů zapsaných ke studiu do 1. ročníku pří</w:t>
      </w:r>
      <w:r>
        <w:rPr>
          <w:rFonts w:asciiTheme="minorHAnsi" w:hAnsiTheme="minorHAnsi" w:cstheme="minorHAnsi"/>
          <w:i/>
          <w:sz w:val="20"/>
          <w:szCs w:val="20"/>
        </w:rPr>
        <w:t>slušného studijního programu. V </w:t>
      </w:r>
      <w:r w:rsidRPr="00BE27B5">
        <w:rPr>
          <w:rFonts w:asciiTheme="minorHAnsi" w:hAnsiTheme="minorHAnsi" w:cstheme="minorHAnsi"/>
          <w:i/>
          <w:sz w:val="20"/>
          <w:szCs w:val="20"/>
        </w:rPr>
        <w:t xml:space="preserve">případě vykonávání odborné praxe/praktické výuky na vysoké škole se zde popíše její zajištění vč. garance získání dovedností a zkušeností spojených s reálným fungováním externího subjektu praxe. </w:t>
      </w:r>
    </w:p>
    <w:p w:rsidR="00DE592D" w:rsidRPr="00BE27B5" w:rsidRDefault="00DE592D" w:rsidP="00DE592D">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 xml:space="preserve">Studijní plán profesně zaměřeného bakalářského studijního programu je koncipován tak, aby obsahoval odbornou praxi studentů v rozsahu alespoň 12 týdnů. Studijní plán profesně zaměřeného navazujícího magisterského studijního programu je koncipován tak, aby obsahoval praktickou výuku studentů v rozsahu alespoň 6 týdnů. Studijní plán profesně zaměřeného magisterského studijního programu, který podle § 46 odst. 2 věty druhé zákona o vysokých školách nenavazuje na bakalářský studijní program, je koncipován tak, aby obsahoval praktickou výuku studentů v rozsahu alespoň 18 týdnů. Jeden týden odborné praxe/praktické výuky odpovídá svým rozsahem týdenní pracovní době stanovené zákoníkem práce, tj. zpravidla 40 hodin/týdně. </w:t>
      </w:r>
    </w:p>
    <w:p w:rsidR="00DE592D" w:rsidRPr="00BE27B5" w:rsidRDefault="00DE592D" w:rsidP="00DE592D">
      <w:pPr>
        <w:rPr>
          <w:rFonts w:asciiTheme="minorHAnsi" w:hAnsiTheme="minorHAnsi" w:cstheme="minorHAnsi"/>
          <w:i/>
          <w:sz w:val="20"/>
          <w:szCs w:val="20"/>
        </w:rPr>
      </w:pPr>
      <w:r w:rsidRPr="00BE27B5">
        <w:rPr>
          <w:rFonts w:asciiTheme="minorHAnsi" w:hAnsiTheme="minorHAnsi" w:cstheme="minorHAnsi"/>
          <w:b/>
          <w:i/>
          <w:sz w:val="20"/>
          <w:szCs w:val="20"/>
        </w:rPr>
        <w:t xml:space="preserve">Přehled pracovišť, na kterých má být odborná praxe/praktická výuka uskutečňována: </w:t>
      </w:r>
      <w:r w:rsidRPr="00BE27B5">
        <w:rPr>
          <w:rFonts w:asciiTheme="minorHAnsi" w:hAnsiTheme="minorHAnsi" w:cstheme="minorHAnsi"/>
          <w:i/>
          <w:sz w:val="20"/>
          <w:szCs w:val="20"/>
        </w:rPr>
        <w:t xml:space="preserve">Seznam vybraných pracovišť, kde se předpokládá výkon odborné studijní praxe. </w:t>
      </w:r>
    </w:p>
    <w:p w:rsidR="00DE592D" w:rsidRPr="00BE27B5" w:rsidRDefault="00DE592D" w:rsidP="00DE592D">
      <w:pPr>
        <w:rPr>
          <w:rFonts w:asciiTheme="minorHAnsi" w:hAnsiTheme="minorHAnsi" w:cstheme="minorHAnsi"/>
          <w:i/>
          <w:sz w:val="20"/>
          <w:szCs w:val="20"/>
        </w:rPr>
      </w:pPr>
      <w:r w:rsidRPr="00BE27B5">
        <w:rPr>
          <w:rFonts w:asciiTheme="minorHAnsi" w:hAnsiTheme="minorHAnsi" w:cstheme="minorHAnsi"/>
          <w:b/>
          <w:i/>
          <w:sz w:val="20"/>
          <w:szCs w:val="20"/>
        </w:rPr>
        <w:t>Smluvně zajištěno</w:t>
      </w:r>
      <w:r w:rsidRPr="00BE27B5">
        <w:rPr>
          <w:rFonts w:asciiTheme="minorHAnsi" w:hAnsiTheme="minorHAnsi" w:cstheme="minorHAnsi"/>
          <w:i/>
          <w:sz w:val="20"/>
          <w:szCs w:val="20"/>
        </w:rPr>
        <w:t xml:space="preserve">: Uvádí se „ano“ či „ne“, zda je odborná praxe/praktická výuka zajištěna smluvně s daným pracovištěm. V případě, že je smluvně zajištěna, tvoří přílohu žádosti o akreditaci kopie rámcových smluv nebo příkladů smluv s vybranými pracovišti. </w:t>
      </w:r>
    </w:p>
    <w:p w:rsidR="00DE592D" w:rsidRDefault="00DE592D" w:rsidP="00DE592D">
      <w:pPr>
        <w:rPr>
          <w:rFonts w:asciiTheme="minorHAnsi" w:hAnsiTheme="minorHAnsi" w:cstheme="minorHAnsi"/>
          <w:i/>
          <w:sz w:val="20"/>
          <w:szCs w:val="20"/>
        </w:rPr>
      </w:pPr>
      <w:r w:rsidRPr="00BE27B5">
        <w:rPr>
          <w:rFonts w:asciiTheme="minorHAnsi" w:hAnsiTheme="minorHAnsi" w:cstheme="minorHAnsi"/>
          <w:b/>
          <w:i/>
          <w:sz w:val="20"/>
          <w:szCs w:val="20"/>
        </w:rPr>
        <w:t>Zajištění odborné praxe/praktické výuky v cizím jazyce</w:t>
      </w:r>
      <w:r w:rsidRPr="00BE27B5">
        <w:rPr>
          <w:rFonts w:asciiTheme="minorHAnsi" w:hAnsiTheme="minorHAnsi" w:cstheme="minorHAnsi"/>
          <w:i/>
          <w:sz w:val="20"/>
          <w:szCs w:val="20"/>
        </w:rPr>
        <w:t xml:space="preserve">: U studijních programů k uskutečňování v cizím jazyce se uvede, jakým způsobem je zajištěna odborná praxe/praktická výuka v cizím jazyce. </w:t>
      </w:r>
    </w:p>
    <w:p w:rsidR="00DE592D" w:rsidRPr="00BE27B5" w:rsidRDefault="00DE592D" w:rsidP="00DE592D">
      <w:pPr>
        <w:rPr>
          <w:rFonts w:asciiTheme="minorHAnsi" w:hAnsiTheme="minorHAnsi" w:cstheme="minorHAnsi"/>
          <w:i/>
          <w:sz w:val="20"/>
          <w:szCs w:val="20"/>
        </w:rPr>
      </w:pPr>
    </w:p>
    <w:p w:rsidR="00DE592D" w:rsidRDefault="00DE592D" w:rsidP="00DE592D">
      <w:pPr>
        <w:rPr>
          <w:rFonts w:asciiTheme="minorHAnsi" w:hAnsiTheme="minorHAnsi" w:cstheme="minorHAnsi"/>
          <w:i/>
          <w:sz w:val="22"/>
          <w:szCs w:val="22"/>
        </w:rPr>
      </w:pPr>
      <w:r>
        <w:rPr>
          <w:rFonts w:asciiTheme="minorHAnsi" w:hAnsiTheme="minorHAnsi" w:cstheme="minorHAnsi"/>
          <w:i/>
          <w:sz w:val="22"/>
          <w:szCs w:val="22"/>
        </w:rPr>
        <w:br w:type="page"/>
      </w:r>
    </w:p>
    <w:p w:rsidR="00DE592D" w:rsidRDefault="00DE592D" w:rsidP="00DE592D">
      <w:pPr>
        <w:spacing w:line="259" w:lineRule="auto"/>
        <w:rPr>
          <w:rFonts w:ascii="Calibri" w:hAnsi="Calibri" w:cs="Calibri"/>
          <w:b/>
          <w:i/>
          <w:sz w:val="20"/>
          <w:szCs w:val="20"/>
        </w:rPr>
      </w:pPr>
      <w:r>
        <w:rPr>
          <w:rFonts w:ascii="Calibri" w:hAnsi="Calibri" w:cs="Calibri"/>
          <w:b/>
          <w:i/>
          <w:sz w:val="20"/>
          <w:szCs w:val="20"/>
        </w:rPr>
        <w:lastRenderedPageBreak/>
        <w:t>Personální zabezpečení studijního programu – souhrnné informace k příloze C-I</w:t>
      </w:r>
    </w:p>
    <w:p w:rsidR="00DE592D" w:rsidRDefault="00DE592D" w:rsidP="00DE592D">
      <w:pPr>
        <w:spacing w:line="259" w:lineRule="auto"/>
        <w:rPr>
          <w:rFonts w:ascii="Calibri" w:hAnsi="Calibri" w:cs="Calibri"/>
          <w:i/>
          <w:sz w:val="20"/>
          <w:szCs w:val="20"/>
        </w:rPr>
      </w:pPr>
    </w:p>
    <w:p w:rsidR="00DE592D" w:rsidRPr="002F6E8B" w:rsidRDefault="00DE592D" w:rsidP="00DE592D">
      <w:pPr>
        <w:spacing w:line="259" w:lineRule="auto"/>
        <w:rPr>
          <w:rFonts w:ascii="Calibri" w:hAnsi="Calibri" w:cs="Calibri"/>
          <w:i/>
          <w:sz w:val="20"/>
          <w:szCs w:val="20"/>
        </w:rPr>
      </w:pPr>
      <w:r w:rsidRPr="002F6E8B">
        <w:rPr>
          <w:rFonts w:ascii="Calibri" w:hAnsi="Calibri" w:cs="Calibri"/>
          <w:i/>
          <w:sz w:val="20"/>
          <w:szCs w:val="20"/>
        </w:rPr>
        <w:t>Údaje o jednotlivých vyučujících uvedených v přílohách C-I žádosti je pro usnadnění jejich posouzení žádoucí sjednotit. Přílohy se doporučuje řadit abecedně podle příjmení vyučujícího.</w:t>
      </w:r>
      <w:r>
        <w:rPr>
          <w:rFonts w:ascii="Calibri" w:hAnsi="Calibri" w:cs="Calibri"/>
          <w:i/>
          <w:sz w:val="20"/>
          <w:szCs w:val="20"/>
        </w:rPr>
        <w:t xml:space="preserve"> Při vyplňování žádosti vyberte příslušnou tabulku podle typu studijního programu (bakalářský nebo magisterský, doktorský), druhou tabulku smažte.</w:t>
      </w:r>
    </w:p>
    <w:p w:rsidR="00DE592D" w:rsidRDefault="00DE592D" w:rsidP="00DE592D">
      <w:pPr>
        <w:spacing w:line="259" w:lineRule="auto"/>
        <w:rPr>
          <w:rFonts w:ascii="Calibri" w:hAnsi="Calibri" w:cs="Calibri"/>
          <w:bCs/>
          <w:i/>
          <w:iCs/>
          <w:sz w:val="20"/>
          <w:szCs w:val="20"/>
        </w:rPr>
      </w:pPr>
    </w:p>
    <w:p w:rsidR="00DE592D" w:rsidRDefault="00DE592D" w:rsidP="00DE592D">
      <w:pPr>
        <w:spacing w:line="259" w:lineRule="auto"/>
        <w:rPr>
          <w:rFonts w:ascii="Calibri" w:hAnsi="Calibri" w:cs="Calibri"/>
          <w:b/>
          <w:bCs/>
          <w:i/>
          <w:iCs/>
          <w:sz w:val="20"/>
          <w:szCs w:val="20"/>
        </w:rPr>
      </w:pPr>
      <w:r w:rsidRPr="004A176F">
        <w:rPr>
          <w:rFonts w:ascii="Calibri" w:hAnsi="Calibri" w:cs="Calibri"/>
          <w:bCs/>
          <w:i/>
          <w:iCs/>
          <w:sz w:val="20"/>
          <w:szCs w:val="20"/>
          <w:u w:val="single"/>
        </w:rPr>
        <w:t>U bakalářských a magisterských</w:t>
      </w:r>
      <w:r w:rsidRPr="002F6E8B">
        <w:rPr>
          <w:rFonts w:ascii="Calibri" w:hAnsi="Calibri" w:cs="Calibri"/>
          <w:bCs/>
          <w:i/>
          <w:iCs/>
          <w:sz w:val="20"/>
          <w:szCs w:val="20"/>
        </w:rPr>
        <w:t xml:space="preserve"> studijních programů se údaje uvádějí </w:t>
      </w:r>
      <w:r w:rsidRPr="002F6E8B">
        <w:rPr>
          <w:rFonts w:ascii="Calibri" w:hAnsi="Calibri" w:cs="Calibri"/>
          <w:bCs/>
          <w:i/>
          <w:iCs/>
          <w:sz w:val="20"/>
          <w:szCs w:val="20"/>
          <w:u w:val="single"/>
        </w:rPr>
        <w:t>o každém vyučujícím</w:t>
      </w:r>
      <w:r w:rsidRPr="002F6E8B">
        <w:rPr>
          <w:rFonts w:ascii="Calibri" w:hAnsi="Calibri" w:cs="Calibri"/>
          <w:bCs/>
          <w:i/>
          <w:iCs/>
          <w:sz w:val="20"/>
          <w:szCs w:val="20"/>
        </w:rPr>
        <w:t xml:space="preserve"> jmenovitě uvedeném v příloze B-II </w:t>
      </w:r>
      <w:r w:rsidRPr="002F6E8B">
        <w:rPr>
          <w:rFonts w:ascii="Calibri" w:hAnsi="Calibri" w:cs="Calibri"/>
          <w:bCs/>
          <w:i/>
          <w:iCs/>
          <w:sz w:val="20"/>
          <w:szCs w:val="20"/>
          <w:u w:val="single"/>
        </w:rPr>
        <w:t>a dále o odbornících z praxe,</w:t>
      </w:r>
      <w:r w:rsidRPr="002F6E8B">
        <w:rPr>
          <w:rFonts w:ascii="Calibri" w:hAnsi="Calibri" w:cs="Calibri"/>
          <w:bCs/>
          <w:i/>
          <w:iCs/>
          <w:sz w:val="20"/>
          <w:szCs w:val="20"/>
        </w:rPr>
        <w:t xml:space="preserve"> kteří se významně podílejí na výuce. </w:t>
      </w:r>
      <w:r>
        <w:rPr>
          <w:rFonts w:ascii="Calibri" w:hAnsi="Calibri" w:cs="Calibri"/>
          <w:bCs/>
          <w:i/>
          <w:iCs/>
          <w:sz w:val="20"/>
          <w:szCs w:val="20"/>
        </w:rPr>
        <w:t>Před j</w:t>
      </w:r>
      <w:r w:rsidRPr="002F6E8B">
        <w:rPr>
          <w:rFonts w:ascii="Calibri" w:hAnsi="Calibri" w:cs="Calibri"/>
          <w:bCs/>
          <w:i/>
          <w:iCs/>
          <w:sz w:val="20"/>
          <w:szCs w:val="20"/>
        </w:rPr>
        <w:t xml:space="preserve">ednotlivé přílohy C-I </w:t>
      </w:r>
      <w:r>
        <w:rPr>
          <w:rFonts w:ascii="Calibri" w:hAnsi="Calibri" w:cs="Calibri"/>
          <w:bCs/>
          <w:i/>
          <w:iCs/>
          <w:sz w:val="20"/>
          <w:szCs w:val="20"/>
        </w:rPr>
        <w:t xml:space="preserve">se zařadí </w:t>
      </w:r>
      <w:r w:rsidRPr="002F6E8B">
        <w:rPr>
          <w:rFonts w:ascii="Calibri" w:hAnsi="Calibri" w:cs="Calibri"/>
          <w:bCs/>
          <w:i/>
          <w:iCs/>
          <w:sz w:val="20"/>
          <w:szCs w:val="20"/>
          <w:u w:val="single"/>
        </w:rPr>
        <w:t>přehled o těchto vyučujících</w:t>
      </w:r>
      <w:r w:rsidRPr="002F6E8B">
        <w:rPr>
          <w:rFonts w:ascii="Calibri" w:hAnsi="Calibri" w:cs="Calibri"/>
          <w:bCs/>
          <w:i/>
          <w:iCs/>
          <w:sz w:val="20"/>
          <w:szCs w:val="20"/>
        </w:rPr>
        <w:t xml:space="preserve">, a to ve struktuře příjmení, jméno, titul(y), typ a rozsah pracovně-právního vztahu na </w:t>
      </w:r>
      <w:r>
        <w:rPr>
          <w:rFonts w:ascii="Calibri" w:hAnsi="Calibri" w:cs="Calibri"/>
          <w:bCs/>
          <w:i/>
          <w:iCs/>
          <w:sz w:val="20"/>
          <w:szCs w:val="20"/>
        </w:rPr>
        <w:t>JU</w:t>
      </w:r>
      <w:r w:rsidRPr="002F6E8B">
        <w:rPr>
          <w:rFonts w:ascii="Calibri" w:hAnsi="Calibri" w:cs="Calibri"/>
          <w:bCs/>
          <w:i/>
          <w:iCs/>
          <w:sz w:val="20"/>
          <w:szCs w:val="20"/>
        </w:rPr>
        <w:t xml:space="preserve">, typ a rozsah pracovně-právního vztahu na </w:t>
      </w:r>
      <w:r>
        <w:rPr>
          <w:rFonts w:ascii="Calibri" w:hAnsi="Calibri" w:cs="Calibri"/>
          <w:bCs/>
          <w:i/>
          <w:iCs/>
          <w:sz w:val="20"/>
          <w:szCs w:val="20"/>
        </w:rPr>
        <w:t>fakultě JU</w:t>
      </w:r>
      <w:r w:rsidRPr="002F6E8B">
        <w:rPr>
          <w:rFonts w:ascii="Calibri" w:hAnsi="Calibri" w:cs="Calibri"/>
          <w:bCs/>
          <w:i/>
          <w:iCs/>
          <w:sz w:val="20"/>
          <w:szCs w:val="20"/>
        </w:rPr>
        <w:t>, na níž se má uskutečňovat studijní program (v rozsahu uváděném v přílohách C-I), garantování ZT/PZ předmětu, status odborníka z praxe</w:t>
      </w:r>
      <w:r w:rsidRPr="002F6E8B">
        <w:rPr>
          <w:rFonts w:ascii="Calibri" w:hAnsi="Calibri" w:cs="Calibri"/>
          <w:b/>
          <w:bCs/>
          <w:i/>
          <w:iCs/>
          <w:sz w:val="20"/>
          <w:szCs w:val="20"/>
        </w:rPr>
        <w:t>.</w:t>
      </w:r>
    </w:p>
    <w:p w:rsidR="00DE592D" w:rsidRPr="002F6E8B" w:rsidRDefault="00DE592D" w:rsidP="00DE592D">
      <w:pPr>
        <w:spacing w:line="259" w:lineRule="auto"/>
        <w:rPr>
          <w:rFonts w:ascii="Calibri" w:hAnsi="Calibri" w:cs="Calibri"/>
          <w:b/>
          <w:i/>
          <w:sz w:val="20"/>
          <w:szCs w:val="20"/>
        </w:rPr>
      </w:pPr>
    </w:p>
    <w:tbl>
      <w:tblPr>
        <w:tblW w:w="8820" w:type="dxa"/>
        <w:tblInd w:w="106" w:type="dxa"/>
        <w:tblLayout w:type="fixed"/>
        <w:tblCellMar>
          <w:left w:w="0" w:type="dxa"/>
          <w:right w:w="0" w:type="dxa"/>
        </w:tblCellMar>
        <w:tblLook w:val="0000" w:firstRow="0" w:lastRow="0" w:firstColumn="0" w:lastColumn="0" w:noHBand="0" w:noVBand="0"/>
      </w:tblPr>
      <w:tblGrid>
        <w:gridCol w:w="1449"/>
        <w:gridCol w:w="1275"/>
        <w:gridCol w:w="1134"/>
        <w:gridCol w:w="1292"/>
        <w:gridCol w:w="1309"/>
        <w:gridCol w:w="1227"/>
        <w:gridCol w:w="1134"/>
      </w:tblGrid>
      <w:tr w:rsidR="00DE592D" w:rsidRPr="002F6E8B" w:rsidTr="00406D36">
        <w:trPr>
          <w:trHeight w:val="492"/>
        </w:trPr>
        <w:tc>
          <w:tcPr>
            <w:tcW w:w="1449"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275"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292"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309"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6"/>
              <w:rPr>
                <w:rFonts w:ascii="Calibri" w:hAnsi="Calibri" w:cs="Calibri"/>
                <w:b/>
                <w:bCs/>
                <w:sz w:val="20"/>
                <w:szCs w:val="20"/>
              </w:rPr>
            </w:pPr>
            <w:r w:rsidRPr="004A176F">
              <w:rPr>
                <w:rFonts w:ascii="Calibri" w:hAnsi="Calibri" w:cs="Calibri"/>
                <w:b/>
                <w:bCs/>
                <w:sz w:val="20"/>
                <w:szCs w:val="20"/>
              </w:rPr>
              <w:t>Vztah</w:t>
            </w:r>
          </w:p>
          <w:p w:rsidR="00DE592D" w:rsidRPr="004A176F" w:rsidRDefault="00DE592D" w:rsidP="00406D36">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227"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93"/>
              <w:rPr>
                <w:rFonts w:ascii="Calibri" w:hAnsi="Calibri" w:cs="Calibri"/>
                <w:b/>
                <w:bCs/>
                <w:sz w:val="20"/>
                <w:szCs w:val="20"/>
              </w:rPr>
            </w:pPr>
            <w:r w:rsidRPr="004A176F">
              <w:rPr>
                <w:rFonts w:ascii="Calibri" w:hAnsi="Calibri" w:cs="Calibri"/>
                <w:b/>
                <w:bCs/>
                <w:sz w:val="20"/>
                <w:szCs w:val="20"/>
              </w:rPr>
              <w:t>Garantování předmětů</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rPr>
                <w:rFonts w:ascii="Calibri" w:hAnsi="Calibri" w:cs="Calibri"/>
                <w:b/>
                <w:bCs/>
                <w:sz w:val="20"/>
                <w:szCs w:val="20"/>
              </w:rPr>
            </w:pPr>
            <w:r>
              <w:rPr>
                <w:rFonts w:ascii="Calibri" w:hAnsi="Calibri" w:cs="Calibri"/>
                <w:b/>
                <w:bCs/>
                <w:sz w:val="20"/>
                <w:szCs w:val="20"/>
              </w:rPr>
              <w:t>Odborník z </w:t>
            </w:r>
            <w:r w:rsidRPr="004A176F">
              <w:rPr>
                <w:rFonts w:ascii="Calibri" w:hAnsi="Calibri" w:cs="Calibri"/>
                <w:b/>
                <w:bCs/>
                <w:sz w:val="20"/>
                <w:szCs w:val="20"/>
              </w:rPr>
              <w:t>praxe</w:t>
            </w:r>
          </w:p>
        </w:tc>
      </w:tr>
      <w:tr w:rsidR="00DE592D" w:rsidRPr="002F6E8B" w:rsidTr="00406D36">
        <w:trPr>
          <w:trHeight w:val="793"/>
        </w:trPr>
        <w:tc>
          <w:tcPr>
            <w:tcW w:w="1449"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73"/>
              <w:rPr>
                <w:rFonts w:ascii="Calibri" w:hAnsi="Calibri" w:cs="Calibri"/>
                <w:sz w:val="20"/>
                <w:szCs w:val="20"/>
              </w:rPr>
            </w:pPr>
            <w:r w:rsidRPr="004A176F">
              <w:rPr>
                <w:rFonts w:ascii="Calibri" w:hAnsi="Calibri" w:cs="Calibri"/>
                <w:sz w:val="20"/>
                <w:szCs w:val="20"/>
              </w:rPr>
              <w:t>Novák</w:t>
            </w:r>
          </w:p>
        </w:tc>
        <w:tc>
          <w:tcPr>
            <w:tcW w:w="1275"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3"/>
              <w:rPr>
                <w:rFonts w:ascii="Calibri" w:hAnsi="Calibri" w:cs="Calibri"/>
                <w:sz w:val="20"/>
                <w:szCs w:val="20"/>
              </w:rPr>
            </w:pPr>
            <w:r w:rsidRPr="004A176F">
              <w:rPr>
                <w:rFonts w:ascii="Calibri" w:hAnsi="Calibri" w:cs="Calibri"/>
                <w:sz w:val="20"/>
                <w:szCs w:val="20"/>
              </w:rPr>
              <w:t>Jan</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1"/>
              <w:rPr>
                <w:rFonts w:ascii="Calibri" w:hAnsi="Calibri" w:cs="Calibri"/>
                <w:sz w:val="20"/>
                <w:szCs w:val="20"/>
              </w:rPr>
            </w:pPr>
            <w:r w:rsidRPr="004A176F">
              <w:rPr>
                <w:rFonts w:ascii="Calibri" w:hAnsi="Calibri" w:cs="Calibri"/>
                <w:sz w:val="20"/>
                <w:szCs w:val="20"/>
              </w:rPr>
              <w:t>doc.</w:t>
            </w:r>
          </w:p>
        </w:tc>
        <w:tc>
          <w:tcPr>
            <w:tcW w:w="1292"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39"/>
              <w:rPr>
                <w:rFonts w:ascii="Calibri" w:hAnsi="Calibri" w:cs="Calibri"/>
                <w:sz w:val="20"/>
                <w:szCs w:val="20"/>
              </w:rPr>
            </w:pPr>
            <w:r w:rsidRPr="004A176F">
              <w:rPr>
                <w:rFonts w:ascii="Calibri" w:hAnsi="Calibri" w:cs="Calibri"/>
                <w:sz w:val="20"/>
                <w:szCs w:val="20"/>
              </w:rPr>
              <w:t>PP 1,0 do 06/2025</w:t>
            </w:r>
          </w:p>
        </w:tc>
        <w:tc>
          <w:tcPr>
            <w:tcW w:w="1309"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6"/>
              <w:rPr>
                <w:rFonts w:ascii="Calibri" w:hAnsi="Calibri" w:cs="Calibri"/>
                <w:sz w:val="20"/>
                <w:szCs w:val="20"/>
              </w:rPr>
            </w:pPr>
            <w:r w:rsidRPr="004A176F">
              <w:rPr>
                <w:rFonts w:ascii="Calibri" w:hAnsi="Calibri" w:cs="Calibri"/>
                <w:sz w:val="20"/>
                <w:szCs w:val="20"/>
              </w:rPr>
              <w:t>PP 0,5 do 6/2025</w:t>
            </w:r>
          </w:p>
        </w:tc>
        <w:tc>
          <w:tcPr>
            <w:tcW w:w="1227"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93"/>
              <w:jc w:val="center"/>
              <w:rPr>
                <w:rFonts w:ascii="Calibri" w:hAnsi="Calibri" w:cs="Calibri"/>
                <w:sz w:val="20"/>
                <w:szCs w:val="20"/>
              </w:rPr>
            </w:pPr>
            <w:r w:rsidRPr="004A176F">
              <w:rPr>
                <w:rFonts w:ascii="Calibri" w:hAnsi="Calibri" w:cs="Calibri"/>
                <w:sz w:val="20"/>
                <w:szCs w:val="20"/>
              </w:rPr>
              <w:t>ZT</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jc w:val="center"/>
              <w:rPr>
                <w:rFonts w:ascii="Calibri" w:hAnsi="Calibri" w:cs="Calibri"/>
                <w:sz w:val="20"/>
                <w:szCs w:val="20"/>
              </w:rPr>
            </w:pPr>
            <w:r w:rsidRPr="004A176F">
              <w:rPr>
                <w:rFonts w:ascii="Calibri" w:hAnsi="Calibri" w:cs="Calibri"/>
                <w:sz w:val="20"/>
                <w:szCs w:val="20"/>
              </w:rPr>
              <w:t>-</w:t>
            </w:r>
          </w:p>
        </w:tc>
      </w:tr>
      <w:tr w:rsidR="00DE592D" w:rsidRPr="002F6E8B" w:rsidTr="00406D36">
        <w:trPr>
          <w:trHeight w:val="791"/>
        </w:trPr>
        <w:tc>
          <w:tcPr>
            <w:tcW w:w="1449"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73"/>
              <w:rPr>
                <w:rFonts w:ascii="Calibri" w:hAnsi="Calibri" w:cs="Calibri"/>
                <w:sz w:val="20"/>
                <w:szCs w:val="20"/>
              </w:rPr>
            </w:pPr>
            <w:r w:rsidRPr="004A176F">
              <w:rPr>
                <w:rFonts w:ascii="Calibri" w:hAnsi="Calibri" w:cs="Calibri"/>
                <w:sz w:val="20"/>
                <w:szCs w:val="20"/>
              </w:rPr>
              <w:t>Nováková</w:t>
            </w:r>
          </w:p>
        </w:tc>
        <w:tc>
          <w:tcPr>
            <w:tcW w:w="1275"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3"/>
              <w:rPr>
                <w:rFonts w:ascii="Calibri" w:hAnsi="Calibri" w:cs="Calibri"/>
                <w:sz w:val="20"/>
                <w:szCs w:val="20"/>
              </w:rPr>
            </w:pPr>
            <w:r w:rsidRPr="004A176F">
              <w:rPr>
                <w:rFonts w:ascii="Calibri" w:hAnsi="Calibri" w:cs="Calibri"/>
                <w:sz w:val="20"/>
                <w:szCs w:val="20"/>
              </w:rPr>
              <w:t>Jana</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1"/>
              <w:rPr>
                <w:rFonts w:ascii="Calibri" w:hAnsi="Calibri" w:cs="Calibri"/>
                <w:sz w:val="20"/>
                <w:szCs w:val="20"/>
              </w:rPr>
            </w:pPr>
            <w:r w:rsidRPr="004A176F">
              <w:rPr>
                <w:rFonts w:ascii="Calibri" w:hAnsi="Calibri" w:cs="Calibri"/>
                <w:sz w:val="20"/>
                <w:szCs w:val="20"/>
              </w:rPr>
              <w:t>PhDr.</w:t>
            </w:r>
          </w:p>
        </w:tc>
        <w:tc>
          <w:tcPr>
            <w:tcW w:w="1292"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360"/>
              <w:rPr>
                <w:rFonts w:ascii="Calibri" w:hAnsi="Calibri" w:cs="Calibri"/>
                <w:sz w:val="20"/>
                <w:szCs w:val="20"/>
              </w:rPr>
            </w:pPr>
            <w:r w:rsidRPr="004A176F">
              <w:rPr>
                <w:rFonts w:ascii="Calibri" w:hAnsi="Calibri" w:cs="Calibri"/>
                <w:sz w:val="20"/>
                <w:szCs w:val="20"/>
              </w:rPr>
              <w:t>-</w:t>
            </w:r>
          </w:p>
        </w:tc>
        <w:tc>
          <w:tcPr>
            <w:tcW w:w="1309"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6"/>
              <w:rPr>
                <w:rFonts w:ascii="Calibri" w:hAnsi="Calibri" w:cs="Calibri"/>
                <w:sz w:val="20"/>
                <w:szCs w:val="20"/>
              </w:rPr>
            </w:pPr>
            <w:r w:rsidRPr="004A176F">
              <w:rPr>
                <w:rFonts w:ascii="Calibri" w:hAnsi="Calibri" w:cs="Calibri"/>
                <w:sz w:val="20"/>
                <w:szCs w:val="20"/>
              </w:rPr>
              <w:t>DPP do 12/2022</w:t>
            </w:r>
          </w:p>
        </w:tc>
        <w:tc>
          <w:tcPr>
            <w:tcW w:w="1227"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93"/>
              <w:jc w:val="center"/>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jc w:val="center"/>
              <w:rPr>
                <w:rFonts w:ascii="Calibri" w:hAnsi="Calibri" w:cs="Calibri"/>
                <w:sz w:val="20"/>
                <w:szCs w:val="20"/>
              </w:rPr>
            </w:pPr>
            <w:r w:rsidRPr="004A176F">
              <w:rPr>
                <w:rFonts w:ascii="Calibri" w:hAnsi="Calibri" w:cs="Calibri"/>
                <w:sz w:val="20"/>
                <w:szCs w:val="20"/>
              </w:rPr>
              <w:t>ano</w:t>
            </w:r>
          </w:p>
        </w:tc>
      </w:tr>
    </w:tbl>
    <w:p w:rsidR="00DE592D" w:rsidRDefault="00DE592D" w:rsidP="00DE592D">
      <w:pPr>
        <w:spacing w:line="259" w:lineRule="auto"/>
        <w:rPr>
          <w:rFonts w:ascii="Calibri" w:hAnsi="Calibri" w:cs="Calibri"/>
          <w:bCs/>
          <w:i/>
          <w:iCs/>
          <w:sz w:val="20"/>
          <w:szCs w:val="20"/>
        </w:rPr>
      </w:pPr>
      <w:r w:rsidRPr="004A176F">
        <w:rPr>
          <w:rFonts w:ascii="Calibri" w:hAnsi="Calibri" w:cs="Calibri"/>
          <w:bCs/>
          <w:i/>
          <w:iCs/>
          <w:sz w:val="20"/>
          <w:szCs w:val="20"/>
        </w:rPr>
        <w:t>(vzor tabulky)</w:t>
      </w:r>
    </w:p>
    <w:p w:rsidR="00DE592D" w:rsidRDefault="00DE592D" w:rsidP="00DE592D">
      <w:pPr>
        <w:spacing w:line="259" w:lineRule="auto"/>
        <w:rPr>
          <w:rFonts w:ascii="Calibri" w:hAnsi="Calibri" w:cs="Calibri"/>
          <w:bCs/>
          <w:i/>
          <w:iCs/>
          <w:sz w:val="20"/>
          <w:szCs w:val="20"/>
        </w:rPr>
      </w:pPr>
    </w:p>
    <w:p w:rsidR="00DE592D" w:rsidRPr="004A176F" w:rsidRDefault="00DE592D" w:rsidP="00DE592D">
      <w:pPr>
        <w:spacing w:line="259" w:lineRule="auto"/>
        <w:rPr>
          <w:rFonts w:ascii="Calibri" w:hAnsi="Calibri" w:cs="Calibri"/>
          <w:bCs/>
          <w:i/>
          <w:iCs/>
          <w:sz w:val="20"/>
          <w:szCs w:val="20"/>
        </w:rPr>
      </w:pPr>
      <w:r w:rsidRPr="004A176F">
        <w:rPr>
          <w:rFonts w:ascii="Calibri" w:hAnsi="Calibri" w:cs="Calibri"/>
          <w:bCs/>
          <w:i/>
          <w:iCs/>
          <w:sz w:val="20"/>
          <w:szCs w:val="20"/>
          <w:u w:val="single"/>
        </w:rPr>
        <w:t>U doktorských</w:t>
      </w:r>
      <w:r w:rsidRPr="004A176F">
        <w:rPr>
          <w:rFonts w:ascii="Calibri" w:hAnsi="Calibri" w:cs="Calibri"/>
          <w:bCs/>
          <w:i/>
          <w:iCs/>
          <w:sz w:val="20"/>
          <w:szCs w:val="20"/>
        </w:rPr>
        <w:t xml:space="preserve"> studijních programů se údaje uvádějí </w:t>
      </w:r>
      <w:r w:rsidRPr="004A176F">
        <w:rPr>
          <w:rFonts w:ascii="Calibri" w:hAnsi="Calibri" w:cs="Calibri"/>
          <w:bCs/>
          <w:i/>
          <w:iCs/>
          <w:sz w:val="20"/>
          <w:szCs w:val="20"/>
          <w:u w:val="single"/>
        </w:rPr>
        <w:t>o všech vyučujících,</w:t>
      </w:r>
      <w:r w:rsidRPr="004A176F">
        <w:rPr>
          <w:rFonts w:ascii="Calibri" w:hAnsi="Calibri" w:cs="Calibri"/>
          <w:bCs/>
          <w:i/>
          <w:iCs/>
          <w:sz w:val="20"/>
          <w:szCs w:val="20"/>
        </w:rPr>
        <w:t xml:space="preserve"> kteří budou zajišťovat daný studijní program, </w:t>
      </w:r>
      <w:r w:rsidRPr="004A176F">
        <w:rPr>
          <w:rFonts w:ascii="Calibri" w:hAnsi="Calibri" w:cs="Calibri"/>
          <w:bCs/>
          <w:i/>
          <w:iCs/>
          <w:sz w:val="20"/>
          <w:szCs w:val="20"/>
          <w:u w:val="single"/>
        </w:rPr>
        <w:t>o všech</w:t>
      </w:r>
      <w:r w:rsidRPr="004A176F">
        <w:rPr>
          <w:rFonts w:ascii="Calibri" w:hAnsi="Calibri" w:cs="Calibri"/>
          <w:bCs/>
          <w:i/>
          <w:iCs/>
          <w:sz w:val="20"/>
          <w:szCs w:val="20"/>
        </w:rPr>
        <w:t xml:space="preserve"> aktuálních či předpokládaných </w:t>
      </w:r>
      <w:r w:rsidRPr="004A176F">
        <w:rPr>
          <w:rFonts w:ascii="Calibri" w:hAnsi="Calibri" w:cs="Calibri"/>
          <w:bCs/>
          <w:i/>
          <w:iCs/>
          <w:sz w:val="20"/>
          <w:szCs w:val="20"/>
          <w:u w:val="single"/>
        </w:rPr>
        <w:t>členech oborové rady</w:t>
      </w:r>
      <w:r w:rsidRPr="004A176F">
        <w:rPr>
          <w:rFonts w:ascii="Calibri" w:hAnsi="Calibri" w:cs="Calibri"/>
          <w:bCs/>
          <w:i/>
          <w:iCs/>
          <w:sz w:val="20"/>
          <w:szCs w:val="20"/>
        </w:rPr>
        <w:t xml:space="preserve"> a o aktuálních či předpokládaných </w:t>
      </w:r>
      <w:r w:rsidRPr="004A176F">
        <w:rPr>
          <w:rFonts w:ascii="Calibri" w:hAnsi="Calibri" w:cs="Calibri"/>
          <w:bCs/>
          <w:i/>
          <w:iCs/>
          <w:sz w:val="20"/>
          <w:szCs w:val="20"/>
          <w:u w:val="single"/>
        </w:rPr>
        <w:t>školitelích</w:t>
      </w:r>
      <w:r w:rsidRPr="004A176F">
        <w:rPr>
          <w:rFonts w:ascii="Calibri" w:hAnsi="Calibri" w:cs="Calibri"/>
          <w:bCs/>
          <w:i/>
          <w:iCs/>
          <w:sz w:val="20"/>
          <w:szCs w:val="20"/>
        </w:rPr>
        <w:t xml:space="preserve"> (10 vybraných).</w:t>
      </w:r>
      <w:r>
        <w:rPr>
          <w:rFonts w:ascii="Calibri" w:hAnsi="Calibri" w:cs="Calibri"/>
          <w:bCs/>
          <w:i/>
          <w:iCs/>
          <w:sz w:val="20"/>
          <w:szCs w:val="20"/>
        </w:rPr>
        <w:t xml:space="preserve"> Před j</w:t>
      </w:r>
      <w:r w:rsidRPr="004A176F">
        <w:rPr>
          <w:rFonts w:ascii="Calibri" w:hAnsi="Calibri" w:cs="Calibri"/>
          <w:bCs/>
          <w:i/>
          <w:iCs/>
          <w:sz w:val="20"/>
          <w:szCs w:val="20"/>
        </w:rPr>
        <w:t xml:space="preserve">ednotlivé přílohy C-I </w:t>
      </w:r>
      <w:r>
        <w:rPr>
          <w:rFonts w:ascii="Calibri" w:hAnsi="Calibri" w:cs="Calibri"/>
          <w:bCs/>
          <w:i/>
          <w:iCs/>
          <w:sz w:val="20"/>
          <w:szCs w:val="20"/>
        </w:rPr>
        <w:t>se zařadí</w:t>
      </w:r>
      <w:r w:rsidRPr="004A176F">
        <w:rPr>
          <w:rFonts w:ascii="Calibri" w:hAnsi="Calibri" w:cs="Calibri"/>
          <w:bCs/>
          <w:i/>
          <w:iCs/>
          <w:sz w:val="20"/>
          <w:szCs w:val="20"/>
        </w:rPr>
        <w:t xml:space="preserve"> </w:t>
      </w:r>
      <w:r w:rsidRPr="004A176F">
        <w:rPr>
          <w:rFonts w:ascii="Calibri" w:hAnsi="Calibri" w:cs="Calibri"/>
          <w:bCs/>
          <w:i/>
          <w:iCs/>
          <w:sz w:val="20"/>
          <w:szCs w:val="20"/>
          <w:u w:val="single"/>
        </w:rPr>
        <w:t xml:space="preserve">přehled o těchto vyučujících, členech oborové rady a školitelích </w:t>
      </w:r>
      <w:r w:rsidRPr="004A176F">
        <w:rPr>
          <w:rFonts w:ascii="Calibri" w:hAnsi="Calibri" w:cs="Calibri"/>
          <w:bCs/>
          <w:i/>
          <w:iCs/>
          <w:sz w:val="20"/>
          <w:szCs w:val="20"/>
        </w:rPr>
        <w:t xml:space="preserve">uvedených v žádosti, a to ve struktuře příjmení, jméno, titul(y), typ a rozsah pracovně-právního vztahu na </w:t>
      </w:r>
      <w:r>
        <w:rPr>
          <w:rFonts w:ascii="Calibri" w:hAnsi="Calibri" w:cs="Calibri"/>
          <w:bCs/>
          <w:i/>
          <w:iCs/>
          <w:sz w:val="20"/>
          <w:szCs w:val="20"/>
        </w:rPr>
        <w:t>JU</w:t>
      </w:r>
      <w:r w:rsidRPr="004A176F">
        <w:rPr>
          <w:rFonts w:ascii="Calibri" w:hAnsi="Calibri" w:cs="Calibri"/>
          <w:bCs/>
          <w:i/>
          <w:iCs/>
          <w:sz w:val="20"/>
          <w:szCs w:val="20"/>
        </w:rPr>
        <w:t xml:space="preserve">, typ a rozsah pracovně-právního vztahu na </w:t>
      </w:r>
      <w:r>
        <w:rPr>
          <w:rFonts w:ascii="Calibri" w:hAnsi="Calibri" w:cs="Calibri"/>
          <w:bCs/>
          <w:i/>
          <w:iCs/>
          <w:sz w:val="20"/>
          <w:szCs w:val="20"/>
        </w:rPr>
        <w:t>fakultě JU</w:t>
      </w:r>
      <w:r w:rsidRPr="004A176F">
        <w:rPr>
          <w:rFonts w:ascii="Calibri" w:hAnsi="Calibri" w:cs="Calibri"/>
          <w:bCs/>
          <w:i/>
          <w:iCs/>
          <w:sz w:val="20"/>
          <w:szCs w:val="20"/>
        </w:rPr>
        <w:t>, na níž se má uskutečňovat studijní program (v rozsahu uváděném v přílohách C-I), a informace o tom, zda je školitelem, vyučujícím v daném studijním programu anebo členem oborové rady (u externích členů oborové rady se uvádí například zkratkou jejich domovské pracoviště).</w:t>
      </w:r>
    </w:p>
    <w:p w:rsidR="00DE592D" w:rsidRPr="00817EA6" w:rsidRDefault="00DE592D" w:rsidP="00DE592D">
      <w:pPr>
        <w:spacing w:line="259" w:lineRule="auto"/>
        <w:rPr>
          <w:rFonts w:ascii="Calibri" w:hAnsi="Calibri" w:cs="Calibri"/>
          <w:b/>
          <w:i/>
          <w:sz w:val="20"/>
          <w:szCs w:val="20"/>
        </w:rPr>
      </w:pPr>
    </w:p>
    <w:p w:rsidR="00DE592D" w:rsidRDefault="00DE592D" w:rsidP="00DE592D">
      <w:pPr>
        <w:spacing w:line="259" w:lineRule="auto"/>
        <w:rPr>
          <w:rFonts w:ascii="Calibri" w:hAnsi="Calibri" w:cs="Calibri"/>
          <w:sz w:val="20"/>
          <w:szCs w:val="20"/>
        </w:rPr>
      </w:pPr>
    </w:p>
    <w:tbl>
      <w:tblPr>
        <w:tblW w:w="9387" w:type="dxa"/>
        <w:tblInd w:w="106" w:type="dxa"/>
        <w:tblLayout w:type="fixed"/>
        <w:tblCellMar>
          <w:left w:w="0" w:type="dxa"/>
          <w:right w:w="0" w:type="dxa"/>
        </w:tblCellMar>
        <w:tblLook w:val="0000" w:firstRow="0" w:lastRow="0" w:firstColumn="0" w:lastColumn="0" w:noHBand="0" w:noVBand="0"/>
      </w:tblPr>
      <w:tblGrid>
        <w:gridCol w:w="1307"/>
        <w:gridCol w:w="1134"/>
        <w:gridCol w:w="1134"/>
        <w:gridCol w:w="1134"/>
        <w:gridCol w:w="1134"/>
        <w:gridCol w:w="1134"/>
        <w:gridCol w:w="1134"/>
        <w:gridCol w:w="1276"/>
      </w:tblGrid>
      <w:tr w:rsidR="00DE592D" w:rsidRPr="002F6E8B" w:rsidTr="00406D36">
        <w:trPr>
          <w:trHeight w:val="492"/>
        </w:trPr>
        <w:tc>
          <w:tcPr>
            <w:tcW w:w="1307"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6"/>
              <w:rPr>
                <w:rFonts w:ascii="Calibri" w:hAnsi="Calibri" w:cs="Calibri"/>
                <w:b/>
                <w:bCs/>
                <w:sz w:val="20"/>
                <w:szCs w:val="20"/>
              </w:rPr>
            </w:pPr>
            <w:r w:rsidRPr="004A176F">
              <w:rPr>
                <w:rFonts w:ascii="Calibri" w:hAnsi="Calibri" w:cs="Calibri"/>
                <w:b/>
                <w:bCs/>
                <w:sz w:val="20"/>
                <w:szCs w:val="20"/>
              </w:rPr>
              <w:t>Vztah</w:t>
            </w:r>
          </w:p>
          <w:p w:rsidR="00DE592D" w:rsidRPr="004A176F" w:rsidRDefault="00DE592D" w:rsidP="00406D36">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93"/>
              <w:rPr>
                <w:rFonts w:ascii="Calibri" w:hAnsi="Calibri" w:cs="Calibri"/>
                <w:b/>
                <w:bCs/>
                <w:sz w:val="20"/>
                <w:szCs w:val="20"/>
              </w:rPr>
            </w:pPr>
            <w:r>
              <w:rPr>
                <w:rFonts w:ascii="Calibri" w:hAnsi="Calibri" w:cs="Calibri"/>
                <w:b/>
                <w:bCs/>
                <w:sz w:val="20"/>
                <w:szCs w:val="20"/>
              </w:rPr>
              <w:t>Školitel v daném SP</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Default="00DE592D" w:rsidP="00406D36">
            <w:pPr>
              <w:spacing w:line="259" w:lineRule="auto"/>
              <w:ind w:left="129"/>
              <w:rPr>
                <w:rFonts w:ascii="Calibri" w:hAnsi="Calibri" w:cs="Calibri"/>
                <w:b/>
                <w:bCs/>
                <w:sz w:val="20"/>
                <w:szCs w:val="20"/>
              </w:rPr>
            </w:pPr>
            <w:r>
              <w:rPr>
                <w:rFonts w:ascii="Calibri" w:hAnsi="Calibri" w:cs="Calibri"/>
                <w:b/>
                <w:bCs/>
                <w:sz w:val="20"/>
                <w:szCs w:val="20"/>
              </w:rPr>
              <w:t>Vyučující v daném SP</w:t>
            </w:r>
          </w:p>
        </w:tc>
        <w:tc>
          <w:tcPr>
            <w:tcW w:w="1276"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rPr>
                <w:rFonts w:ascii="Calibri" w:hAnsi="Calibri" w:cs="Calibri"/>
                <w:b/>
                <w:bCs/>
                <w:sz w:val="20"/>
                <w:szCs w:val="20"/>
              </w:rPr>
            </w:pPr>
            <w:r>
              <w:rPr>
                <w:rFonts w:ascii="Calibri" w:hAnsi="Calibri" w:cs="Calibri"/>
                <w:b/>
                <w:bCs/>
                <w:sz w:val="20"/>
                <w:szCs w:val="20"/>
              </w:rPr>
              <w:t>Člen oborové rady (domovské pracoviště)</w:t>
            </w:r>
          </w:p>
        </w:tc>
      </w:tr>
      <w:tr w:rsidR="00DE592D" w:rsidRPr="002F6E8B" w:rsidTr="00406D36">
        <w:trPr>
          <w:trHeight w:val="793"/>
        </w:trPr>
        <w:tc>
          <w:tcPr>
            <w:tcW w:w="1307"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73"/>
              <w:rPr>
                <w:rFonts w:ascii="Calibri" w:hAnsi="Calibri" w:cs="Calibri"/>
                <w:sz w:val="20"/>
                <w:szCs w:val="20"/>
              </w:rPr>
            </w:pPr>
            <w:r w:rsidRPr="004A176F">
              <w:rPr>
                <w:rFonts w:ascii="Calibri" w:hAnsi="Calibri" w:cs="Calibri"/>
                <w:sz w:val="20"/>
                <w:szCs w:val="20"/>
              </w:rPr>
              <w:t>Novák</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3"/>
              <w:rPr>
                <w:rFonts w:ascii="Calibri" w:hAnsi="Calibri" w:cs="Calibri"/>
                <w:sz w:val="20"/>
                <w:szCs w:val="20"/>
              </w:rPr>
            </w:pPr>
            <w:r w:rsidRPr="004A176F">
              <w:rPr>
                <w:rFonts w:ascii="Calibri" w:hAnsi="Calibri" w:cs="Calibri"/>
                <w:sz w:val="20"/>
                <w:szCs w:val="20"/>
              </w:rPr>
              <w:t>Jan</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1"/>
              <w:rPr>
                <w:rFonts w:ascii="Calibri" w:hAnsi="Calibri" w:cs="Calibri"/>
                <w:sz w:val="20"/>
                <w:szCs w:val="20"/>
              </w:rPr>
            </w:pPr>
            <w:r w:rsidRPr="004A176F">
              <w:rPr>
                <w:rFonts w:ascii="Calibri" w:hAnsi="Calibri" w:cs="Calibri"/>
                <w:sz w:val="20"/>
                <w:szCs w:val="20"/>
              </w:rPr>
              <w:t>doc.</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39"/>
              <w:rPr>
                <w:rFonts w:ascii="Calibri" w:hAnsi="Calibri" w:cs="Calibri"/>
                <w:sz w:val="20"/>
                <w:szCs w:val="20"/>
              </w:rPr>
            </w:pPr>
            <w:r w:rsidRPr="004A176F">
              <w:rPr>
                <w:rFonts w:ascii="Calibri" w:hAnsi="Calibri" w:cs="Calibri"/>
                <w:sz w:val="20"/>
                <w:szCs w:val="20"/>
              </w:rPr>
              <w:t>PP 1,0 do 06/2025</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6"/>
              <w:rPr>
                <w:rFonts w:ascii="Calibri" w:hAnsi="Calibri" w:cs="Calibri"/>
                <w:sz w:val="20"/>
                <w:szCs w:val="20"/>
              </w:rPr>
            </w:pPr>
            <w:r w:rsidRPr="004A176F">
              <w:rPr>
                <w:rFonts w:ascii="Calibri" w:hAnsi="Calibri" w:cs="Calibri"/>
                <w:sz w:val="20"/>
                <w:szCs w:val="20"/>
              </w:rPr>
              <w:t>PP 0,5 do 6/2025</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93"/>
              <w:jc w:val="center"/>
              <w:rPr>
                <w:rFonts w:ascii="Calibri" w:hAnsi="Calibri" w:cs="Calibri"/>
                <w:sz w:val="20"/>
                <w:szCs w:val="20"/>
              </w:rPr>
            </w:pPr>
            <w:r>
              <w:rPr>
                <w:rFonts w:ascii="Calibri" w:hAnsi="Calibri" w:cs="Calibri"/>
                <w:sz w:val="20"/>
                <w:szCs w:val="20"/>
              </w:rPr>
              <w:t>ano</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jc w:val="center"/>
              <w:rPr>
                <w:rFonts w:ascii="Calibri" w:hAnsi="Calibri" w:cs="Calibri"/>
                <w:sz w:val="20"/>
                <w:szCs w:val="20"/>
              </w:rPr>
            </w:pPr>
            <w:r>
              <w:rPr>
                <w:rFonts w:ascii="Calibri" w:hAnsi="Calibri" w:cs="Calibri"/>
                <w:sz w:val="20"/>
                <w:szCs w:val="20"/>
              </w:rPr>
              <w:t>ano</w:t>
            </w:r>
          </w:p>
        </w:tc>
        <w:tc>
          <w:tcPr>
            <w:tcW w:w="1276"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jc w:val="center"/>
              <w:rPr>
                <w:rFonts w:ascii="Calibri" w:hAnsi="Calibri" w:cs="Calibri"/>
                <w:sz w:val="20"/>
                <w:szCs w:val="20"/>
              </w:rPr>
            </w:pPr>
            <w:r w:rsidRPr="004A176F">
              <w:rPr>
                <w:rFonts w:ascii="Calibri" w:hAnsi="Calibri" w:cs="Calibri"/>
                <w:sz w:val="20"/>
                <w:szCs w:val="20"/>
              </w:rPr>
              <w:t>-</w:t>
            </w:r>
          </w:p>
        </w:tc>
      </w:tr>
      <w:tr w:rsidR="00DE592D" w:rsidRPr="002F6E8B" w:rsidTr="00406D36">
        <w:trPr>
          <w:trHeight w:val="791"/>
        </w:trPr>
        <w:tc>
          <w:tcPr>
            <w:tcW w:w="1307"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73"/>
              <w:rPr>
                <w:rFonts w:ascii="Calibri" w:hAnsi="Calibri" w:cs="Calibri"/>
                <w:sz w:val="20"/>
                <w:szCs w:val="20"/>
              </w:rPr>
            </w:pPr>
            <w:r w:rsidRPr="004A176F">
              <w:rPr>
                <w:rFonts w:ascii="Calibri" w:hAnsi="Calibri" w:cs="Calibri"/>
                <w:sz w:val="20"/>
                <w:szCs w:val="20"/>
              </w:rPr>
              <w:t>Nováková</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3"/>
              <w:rPr>
                <w:rFonts w:ascii="Calibri" w:hAnsi="Calibri" w:cs="Calibri"/>
                <w:sz w:val="20"/>
                <w:szCs w:val="20"/>
              </w:rPr>
            </w:pPr>
            <w:r w:rsidRPr="004A176F">
              <w:rPr>
                <w:rFonts w:ascii="Calibri" w:hAnsi="Calibri" w:cs="Calibri"/>
                <w:sz w:val="20"/>
                <w:szCs w:val="20"/>
              </w:rPr>
              <w:t>Jana</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41"/>
              <w:rPr>
                <w:rFonts w:ascii="Calibri" w:hAnsi="Calibri" w:cs="Calibri"/>
                <w:sz w:val="20"/>
                <w:szCs w:val="20"/>
              </w:rPr>
            </w:pPr>
            <w:r w:rsidRPr="004A176F">
              <w:rPr>
                <w:rFonts w:ascii="Calibri" w:hAnsi="Calibri" w:cs="Calibri"/>
                <w:sz w:val="20"/>
                <w:szCs w:val="20"/>
              </w:rPr>
              <w:t>PhDr.</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360"/>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6"/>
              <w:rPr>
                <w:rFonts w:ascii="Calibri" w:hAnsi="Calibri" w:cs="Calibri"/>
                <w:sz w:val="20"/>
                <w:szCs w:val="20"/>
              </w:rPr>
            </w:pPr>
            <w:r w:rsidRPr="004A176F">
              <w:rPr>
                <w:rFonts w:ascii="Calibri" w:hAnsi="Calibri" w:cs="Calibri"/>
                <w:sz w:val="20"/>
                <w:szCs w:val="20"/>
              </w:rPr>
              <w:t>DPP do 12/2022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93"/>
              <w:jc w:val="center"/>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jc w:val="center"/>
              <w:rPr>
                <w:rFonts w:ascii="Calibri" w:hAnsi="Calibri" w:cs="Calibri"/>
                <w:sz w:val="20"/>
                <w:szCs w:val="20"/>
              </w:rPr>
            </w:pPr>
            <w:r>
              <w:rPr>
                <w:rFonts w:ascii="Calibri" w:hAnsi="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E592D" w:rsidRPr="004A176F" w:rsidRDefault="00DE592D" w:rsidP="00406D36">
            <w:pPr>
              <w:spacing w:line="259" w:lineRule="auto"/>
              <w:ind w:left="129"/>
              <w:jc w:val="center"/>
              <w:rPr>
                <w:rFonts w:ascii="Calibri" w:hAnsi="Calibri" w:cs="Calibri"/>
                <w:sz w:val="20"/>
                <w:szCs w:val="20"/>
              </w:rPr>
            </w:pPr>
            <w:r w:rsidRPr="004A176F">
              <w:rPr>
                <w:rFonts w:ascii="Calibri" w:hAnsi="Calibri" w:cs="Calibri"/>
                <w:sz w:val="20"/>
                <w:szCs w:val="20"/>
              </w:rPr>
              <w:t>ano</w:t>
            </w:r>
          </w:p>
        </w:tc>
      </w:tr>
    </w:tbl>
    <w:p w:rsidR="00DE592D" w:rsidRDefault="00DE592D" w:rsidP="00DE592D">
      <w:pPr>
        <w:spacing w:line="259" w:lineRule="auto"/>
        <w:rPr>
          <w:rFonts w:ascii="Calibri" w:hAnsi="Calibri" w:cs="Calibri"/>
          <w:bCs/>
          <w:i/>
          <w:iCs/>
          <w:sz w:val="20"/>
          <w:szCs w:val="20"/>
        </w:rPr>
      </w:pPr>
      <w:r w:rsidRPr="00DD5A41">
        <w:rPr>
          <w:rFonts w:ascii="Calibri" w:hAnsi="Calibri" w:cs="Calibri"/>
          <w:bCs/>
          <w:i/>
          <w:iCs/>
          <w:sz w:val="20"/>
          <w:szCs w:val="20"/>
        </w:rPr>
        <w:t>(vzor tabulky)</w:t>
      </w:r>
    </w:p>
    <w:p w:rsidR="00DE592D" w:rsidRDefault="00DE592D" w:rsidP="00DE592D">
      <w:pPr>
        <w:spacing w:line="259" w:lineRule="auto"/>
        <w:rPr>
          <w:rFonts w:ascii="Calibri" w:hAnsi="Calibri" w:cs="Calibri"/>
          <w:bCs/>
          <w:i/>
          <w:iCs/>
          <w:sz w:val="20"/>
          <w:szCs w:val="20"/>
        </w:rPr>
      </w:pPr>
    </w:p>
    <w:p w:rsidR="00DE592D" w:rsidRPr="00DD5A41" w:rsidRDefault="00DE592D" w:rsidP="00DE592D">
      <w:pPr>
        <w:spacing w:line="259" w:lineRule="auto"/>
        <w:rPr>
          <w:rFonts w:ascii="Calibri" w:hAnsi="Calibri" w:cs="Calibri"/>
          <w:bCs/>
          <w:i/>
          <w:iCs/>
          <w:sz w:val="20"/>
          <w:szCs w:val="20"/>
        </w:rPr>
      </w:pPr>
    </w:p>
    <w:p w:rsidR="00DE592D" w:rsidRDefault="00DE592D" w:rsidP="00DE592D">
      <w:pPr>
        <w:spacing w:line="259" w:lineRule="auto"/>
        <w:rPr>
          <w:rFonts w:ascii="Calibri" w:hAnsi="Calibri" w:cs="Calibri"/>
          <w:sz w:val="20"/>
          <w:szCs w:val="20"/>
        </w:rPr>
      </w:pPr>
    </w:p>
    <w:p w:rsidR="00DE592D" w:rsidRDefault="00DE592D" w:rsidP="00DE592D">
      <w:pPr>
        <w:spacing w:line="259" w:lineRule="auto"/>
        <w:rPr>
          <w:rFonts w:ascii="Calibri" w:hAnsi="Calibri" w:cs="Calibri"/>
          <w:sz w:val="20"/>
          <w:szCs w:val="20"/>
        </w:rPr>
      </w:pPr>
    </w:p>
    <w:p w:rsidR="00DE592D" w:rsidRPr="00FD49D6" w:rsidRDefault="00DE592D" w:rsidP="00DE592D">
      <w:pPr>
        <w:spacing w:line="259" w:lineRule="auto"/>
        <w:rPr>
          <w:rFonts w:ascii="Calibri" w:hAnsi="Calibri" w:cs="Calibri"/>
          <w:sz w:val="20"/>
          <w:szCs w:val="20"/>
        </w:rPr>
      </w:pPr>
    </w:p>
    <w:p w:rsidR="00DE592D" w:rsidRDefault="00DE592D" w:rsidP="00DE592D">
      <w:pPr>
        <w:rPr>
          <w:rFonts w:ascii="Calibri" w:hAnsi="Calibri" w:cs="Calibri"/>
          <w:sz w:val="20"/>
          <w:szCs w:val="20"/>
        </w:rPr>
      </w:pPr>
      <w:r w:rsidRPr="00FD49D6">
        <w:rPr>
          <w:rFonts w:ascii="Calibri" w:hAnsi="Calibri" w:cs="Calibri"/>
          <w:sz w:val="20"/>
          <w:szCs w:val="20"/>
        </w:rPr>
        <w:br w:type="page"/>
      </w:r>
    </w:p>
    <w:p w:rsidR="00DE592D" w:rsidRDefault="00DE592D" w:rsidP="00DE592D">
      <w:pPr>
        <w:rPr>
          <w:rFonts w:ascii="Calibri" w:hAnsi="Calibri" w:cs="Calibri"/>
          <w:sz w:val="20"/>
          <w:szCs w:val="20"/>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75"/>
        <w:gridCol w:w="545"/>
        <w:gridCol w:w="88"/>
        <w:gridCol w:w="1701"/>
        <w:gridCol w:w="75"/>
        <w:gridCol w:w="381"/>
        <w:gridCol w:w="253"/>
        <w:gridCol w:w="215"/>
        <w:gridCol w:w="919"/>
        <w:gridCol w:w="709"/>
        <w:gridCol w:w="75"/>
        <w:gridCol w:w="124"/>
        <w:gridCol w:w="517"/>
        <w:gridCol w:w="701"/>
        <w:gridCol w:w="754"/>
      </w:tblGrid>
      <w:tr w:rsidR="00DE592D" w:rsidRPr="00980226" w:rsidTr="00406D36">
        <w:tc>
          <w:tcPr>
            <w:tcW w:w="9859" w:type="dxa"/>
            <w:gridSpan w:val="16"/>
            <w:tcBorders>
              <w:bottom w:val="double" w:sz="4" w:space="0" w:color="auto"/>
            </w:tcBorders>
            <w:shd w:val="clear" w:color="auto" w:fill="BDD6EE"/>
          </w:tcPr>
          <w:p w:rsidR="00DE592D" w:rsidRPr="00BE27B5" w:rsidRDefault="00DE592D" w:rsidP="00406D36">
            <w:pPr>
              <w:rPr>
                <w:rFonts w:asciiTheme="minorHAnsi" w:hAnsiTheme="minorHAnsi" w:cstheme="minorHAnsi"/>
                <w:b/>
              </w:rPr>
            </w:pPr>
            <w:r w:rsidRPr="00BE27B5">
              <w:rPr>
                <w:rFonts w:asciiTheme="minorHAnsi" w:hAnsiTheme="minorHAnsi" w:cstheme="minorHAnsi"/>
                <w:b/>
              </w:rPr>
              <w:t>C-I – Personální zabezpečení</w:t>
            </w:r>
          </w:p>
        </w:tc>
      </w:tr>
      <w:tr w:rsidR="00DE592D" w:rsidRPr="00D526EA" w:rsidTr="00406D36">
        <w:tc>
          <w:tcPr>
            <w:tcW w:w="2727" w:type="dxa"/>
            <w:tcBorders>
              <w:top w:val="double" w:sz="4" w:space="0" w:color="auto"/>
            </w:tcBorders>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Vysoká škola</w:t>
            </w:r>
          </w:p>
        </w:tc>
        <w:tc>
          <w:tcPr>
            <w:tcW w:w="7132" w:type="dxa"/>
            <w:gridSpan w:val="15"/>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sz w:val="20"/>
                <w:szCs w:val="20"/>
              </w:rPr>
              <w:t>Jihočeská univerzita v Českých Budějovicích</w:t>
            </w:r>
          </w:p>
        </w:tc>
      </w:tr>
      <w:tr w:rsidR="00DE592D" w:rsidRPr="00D526EA" w:rsidTr="00406D36">
        <w:tc>
          <w:tcPr>
            <w:tcW w:w="2727"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Součást vysoké školy</w:t>
            </w:r>
          </w:p>
        </w:tc>
        <w:tc>
          <w:tcPr>
            <w:tcW w:w="7132" w:type="dxa"/>
            <w:gridSpan w:val="15"/>
          </w:tcPr>
          <w:p w:rsidR="00DE592D" w:rsidRPr="00D526EA" w:rsidRDefault="00DE592D" w:rsidP="00406D36">
            <w:pPr>
              <w:rPr>
                <w:rFonts w:asciiTheme="minorHAnsi" w:hAnsiTheme="minorHAnsi" w:cstheme="minorHAnsi"/>
                <w:sz w:val="20"/>
                <w:szCs w:val="20"/>
              </w:rPr>
            </w:pPr>
          </w:p>
        </w:tc>
      </w:tr>
      <w:tr w:rsidR="00DE592D" w:rsidRPr="00D526EA" w:rsidTr="00406D36">
        <w:tc>
          <w:tcPr>
            <w:tcW w:w="2727"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7132" w:type="dxa"/>
            <w:gridSpan w:val="15"/>
          </w:tcPr>
          <w:p w:rsidR="00DE592D" w:rsidRPr="00D526EA" w:rsidRDefault="00DE592D" w:rsidP="00406D36">
            <w:pPr>
              <w:rPr>
                <w:rFonts w:asciiTheme="minorHAnsi" w:hAnsiTheme="minorHAnsi" w:cstheme="minorHAnsi"/>
                <w:sz w:val="20"/>
                <w:szCs w:val="20"/>
              </w:rPr>
            </w:pPr>
          </w:p>
        </w:tc>
      </w:tr>
      <w:tr w:rsidR="00DE592D" w:rsidRPr="00D526EA" w:rsidTr="00406D36">
        <w:tc>
          <w:tcPr>
            <w:tcW w:w="2727"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Jméno a příjmení</w:t>
            </w:r>
          </w:p>
        </w:tc>
        <w:tc>
          <w:tcPr>
            <w:tcW w:w="4252" w:type="dxa"/>
            <w:gridSpan w:val="9"/>
          </w:tcPr>
          <w:p w:rsidR="00DE592D" w:rsidRPr="00D526EA" w:rsidRDefault="00DE592D" w:rsidP="00406D36">
            <w:pPr>
              <w:rPr>
                <w:rFonts w:asciiTheme="minorHAnsi" w:hAnsiTheme="minorHAnsi" w:cstheme="minorHAnsi"/>
                <w:sz w:val="20"/>
                <w:szCs w:val="20"/>
              </w:rPr>
            </w:pPr>
          </w:p>
        </w:tc>
        <w:tc>
          <w:tcPr>
            <w:tcW w:w="784" w:type="dxa"/>
            <w:gridSpan w:val="2"/>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Tituly</w:t>
            </w:r>
          </w:p>
        </w:tc>
        <w:tc>
          <w:tcPr>
            <w:tcW w:w="2096" w:type="dxa"/>
            <w:gridSpan w:val="4"/>
          </w:tcPr>
          <w:p w:rsidR="00DE592D" w:rsidRPr="00D526EA" w:rsidRDefault="00DE592D" w:rsidP="00406D36">
            <w:pPr>
              <w:rPr>
                <w:rFonts w:asciiTheme="minorHAnsi" w:hAnsiTheme="minorHAnsi" w:cstheme="minorHAnsi"/>
                <w:sz w:val="20"/>
                <w:szCs w:val="20"/>
              </w:rPr>
            </w:pPr>
          </w:p>
        </w:tc>
      </w:tr>
      <w:tr w:rsidR="00DE592D" w:rsidRPr="00D526EA" w:rsidTr="00406D36">
        <w:tc>
          <w:tcPr>
            <w:tcW w:w="2727"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Rok narození</w:t>
            </w:r>
          </w:p>
        </w:tc>
        <w:tc>
          <w:tcPr>
            <w:tcW w:w="708" w:type="dxa"/>
            <w:gridSpan w:val="3"/>
          </w:tcPr>
          <w:p w:rsidR="00DE592D" w:rsidRPr="00D526EA" w:rsidRDefault="00DE592D" w:rsidP="00406D36">
            <w:pPr>
              <w:rPr>
                <w:rFonts w:asciiTheme="minorHAnsi" w:hAnsiTheme="minorHAnsi" w:cstheme="minorHAnsi"/>
                <w:sz w:val="20"/>
                <w:szCs w:val="20"/>
              </w:rPr>
            </w:pPr>
          </w:p>
        </w:tc>
        <w:tc>
          <w:tcPr>
            <w:tcW w:w="1701"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typ vztahu k VŠ</w:t>
            </w:r>
          </w:p>
        </w:tc>
        <w:tc>
          <w:tcPr>
            <w:tcW w:w="924" w:type="dxa"/>
            <w:gridSpan w:val="4"/>
          </w:tcPr>
          <w:p w:rsidR="00DE592D" w:rsidRPr="00D526EA" w:rsidRDefault="00DE592D" w:rsidP="00406D36">
            <w:pPr>
              <w:rPr>
                <w:rFonts w:asciiTheme="minorHAnsi" w:hAnsiTheme="minorHAnsi" w:cstheme="minorHAnsi"/>
                <w:sz w:val="20"/>
                <w:szCs w:val="20"/>
              </w:rPr>
            </w:pPr>
          </w:p>
        </w:tc>
        <w:tc>
          <w:tcPr>
            <w:tcW w:w="919"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rsidR="00DE592D" w:rsidRPr="00D526EA" w:rsidRDefault="00DE592D" w:rsidP="00406D36">
            <w:pPr>
              <w:rPr>
                <w:rFonts w:asciiTheme="minorHAnsi" w:hAnsiTheme="minorHAnsi" w:cstheme="minorHAnsi"/>
                <w:sz w:val="20"/>
                <w:szCs w:val="20"/>
              </w:rPr>
            </w:pPr>
          </w:p>
        </w:tc>
        <w:tc>
          <w:tcPr>
            <w:tcW w:w="641" w:type="dxa"/>
            <w:gridSpan w:val="2"/>
            <w:shd w:val="clear" w:color="auto" w:fill="F7CAAC"/>
          </w:tcPr>
          <w:p w:rsidR="00DE592D" w:rsidRPr="00E815D6" w:rsidRDefault="00DE592D" w:rsidP="00406D36">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tcPr>
          <w:p w:rsidR="00DE592D" w:rsidRPr="00D526EA" w:rsidRDefault="00DE592D" w:rsidP="00406D36">
            <w:pPr>
              <w:rPr>
                <w:rFonts w:asciiTheme="minorHAnsi" w:hAnsiTheme="minorHAnsi" w:cstheme="minorHAnsi"/>
                <w:sz w:val="20"/>
                <w:szCs w:val="20"/>
              </w:rPr>
            </w:pPr>
          </w:p>
        </w:tc>
      </w:tr>
      <w:tr w:rsidR="00DE592D" w:rsidRPr="00D526EA" w:rsidTr="00406D36">
        <w:tc>
          <w:tcPr>
            <w:tcW w:w="5136" w:type="dxa"/>
            <w:gridSpan w:val="5"/>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Typ vztahu na součásti VŠ, která uskutečňuje stud</w:t>
            </w:r>
            <w:r>
              <w:rPr>
                <w:rFonts w:asciiTheme="minorHAnsi" w:hAnsiTheme="minorHAnsi" w:cstheme="minorHAnsi"/>
                <w:b/>
                <w:sz w:val="20"/>
                <w:szCs w:val="20"/>
              </w:rPr>
              <w:t xml:space="preserve">. </w:t>
            </w:r>
            <w:r w:rsidRPr="00D526EA">
              <w:rPr>
                <w:rFonts w:asciiTheme="minorHAnsi" w:hAnsiTheme="minorHAnsi" w:cstheme="minorHAnsi"/>
                <w:b/>
                <w:sz w:val="20"/>
                <w:szCs w:val="20"/>
              </w:rPr>
              <w:t>program</w:t>
            </w:r>
          </w:p>
        </w:tc>
        <w:tc>
          <w:tcPr>
            <w:tcW w:w="924" w:type="dxa"/>
            <w:gridSpan w:val="4"/>
          </w:tcPr>
          <w:p w:rsidR="00DE592D" w:rsidRPr="00D526EA" w:rsidRDefault="00DE592D" w:rsidP="00406D36">
            <w:pPr>
              <w:rPr>
                <w:rFonts w:asciiTheme="minorHAnsi" w:hAnsiTheme="minorHAnsi" w:cstheme="minorHAnsi"/>
                <w:sz w:val="20"/>
                <w:szCs w:val="20"/>
              </w:rPr>
            </w:pPr>
          </w:p>
        </w:tc>
        <w:tc>
          <w:tcPr>
            <w:tcW w:w="919"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rsidR="00DE592D" w:rsidRPr="00D526EA" w:rsidRDefault="00DE592D" w:rsidP="00406D36">
            <w:pPr>
              <w:rPr>
                <w:rFonts w:asciiTheme="minorHAnsi" w:hAnsiTheme="minorHAnsi" w:cstheme="minorHAnsi"/>
                <w:sz w:val="20"/>
                <w:szCs w:val="20"/>
              </w:rPr>
            </w:pPr>
          </w:p>
        </w:tc>
        <w:tc>
          <w:tcPr>
            <w:tcW w:w="641" w:type="dxa"/>
            <w:gridSpan w:val="2"/>
            <w:shd w:val="clear" w:color="auto" w:fill="F7CAAC"/>
          </w:tcPr>
          <w:p w:rsidR="00DE592D" w:rsidRPr="00E815D6" w:rsidRDefault="00DE592D" w:rsidP="00406D36">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tcPr>
          <w:p w:rsidR="00DE592D" w:rsidRPr="00D526EA" w:rsidRDefault="00DE592D" w:rsidP="00406D36">
            <w:pPr>
              <w:rPr>
                <w:rFonts w:asciiTheme="minorHAnsi" w:hAnsiTheme="minorHAnsi" w:cstheme="minorHAnsi"/>
                <w:sz w:val="20"/>
                <w:szCs w:val="20"/>
              </w:rPr>
            </w:pPr>
          </w:p>
        </w:tc>
      </w:tr>
      <w:tr w:rsidR="00DE592D" w:rsidRPr="00D526EA" w:rsidTr="00406D36">
        <w:tc>
          <w:tcPr>
            <w:tcW w:w="6060" w:type="dxa"/>
            <w:gridSpan w:val="9"/>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Další současná působení jako akademický pracovník na jiných VŠ</w:t>
            </w:r>
          </w:p>
        </w:tc>
        <w:tc>
          <w:tcPr>
            <w:tcW w:w="1703" w:type="dxa"/>
            <w:gridSpan w:val="3"/>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 xml:space="preserve">typ </w:t>
            </w:r>
            <w:proofErr w:type="spellStart"/>
            <w:r w:rsidRPr="00D526EA">
              <w:rPr>
                <w:rFonts w:asciiTheme="minorHAnsi" w:hAnsiTheme="minorHAnsi" w:cstheme="minorHAnsi"/>
                <w:b/>
                <w:sz w:val="20"/>
                <w:szCs w:val="20"/>
              </w:rPr>
              <w:t>prac</w:t>
            </w:r>
            <w:proofErr w:type="spellEnd"/>
            <w:r w:rsidRPr="00D526EA">
              <w:rPr>
                <w:rFonts w:asciiTheme="minorHAnsi" w:hAnsiTheme="minorHAnsi" w:cstheme="minorHAnsi"/>
                <w:b/>
                <w:sz w:val="20"/>
                <w:szCs w:val="20"/>
              </w:rPr>
              <w:t>. vztahu</w:t>
            </w:r>
          </w:p>
        </w:tc>
        <w:tc>
          <w:tcPr>
            <w:tcW w:w="2096" w:type="dxa"/>
            <w:gridSpan w:val="4"/>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rozsah</w:t>
            </w:r>
          </w:p>
        </w:tc>
      </w:tr>
      <w:tr w:rsidR="00DE592D" w:rsidRPr="00D526EA" w:rsidTr="00406D36">
        <w:tc>
          <w:tcPr>
            <w:tcW w:w="6060" w:type="dxa"/>
            <w:gridSpan w:val="9"/>
          </w:tcPr>
          <w:p w:rsidR="00DE592D" w:rsidRPr="00D526EA" w:rsidRDefault="00DE592D" w:rsidP="00406D36">
            <w:pPr>
              <w:rPr>
                <w:rFonts w:asciiTheme="minorHAnsi" w:hAnsiTheme="minorHAnsi" w:cstheme="minorHAnsi"/>
                <w:sz w:val="20"/>
                <w:szCs w:val="20"/>
              </w:rPr>
            </w:pPr>
          </w:p>
        </w:tc>
        <w:tc>
          <w:tcPr>
            <w:tcW w:w="1703" w:type="dxa"/>
            <w:gridSpan w:val="3"/>
          </w:tcPr>
          <w:p w:rsidR="00DE592D" w:rsidRPr="00D526EA" w:rsidRDefault="00DE592D" w:rsidP="00406D36">
            <w:pPr>
              <w:rPr>
                <w:rFonts w:asciiTheme="minorHAnsi" w:hAnsiTheme="minorHAnsi" w:cstheme="minorHAnsi"/>
                <w:sz w:val="20"/>
                <w:szCs w:val="20"/>
              </w:rPr>
            </w:pPr>
          </w:p>
        </w:tc>
        <w:tc>
          <w:tcPr>
            <w:tcW w:w="2096" w:type="dxa"/>
            <w:gridSpan w:val="4"/>
          </w:tcPr>
          <w:p w:rsidR="00DE592D" w:rsidRPr="00D526EA" w:rsidRDefault="00DE592D" w:rsidP="00406D36">
            <w:pPr>
              <w:rPr>
                <w:rFonts w:asciiTheme="minorHAnsi" w:hAnsiTheme="minorHAnsi" w:cstheme="minorHAnsi"/>
                <w:sz w:val="20"/>
                <w:szCs w:val="20"/>
              </w:rPr>
            </w:pPr>
          </w:p>
        </w:tc>
      </w:tr>
      <w:tr w:rsidR="00DE592D" w:rsidRPr="00D526EA" w:rsidTr="00406D36">
        <w:tc>
          <w:tcPr>
            <w:tcW w:w="6060" w:type="dxa"/>
            <w:gridSpan w:val="9"/>
          </w:tcPr>
          <w:p w:rsidR="00DE592D" w:rsidRPr="00D526EA" w:rsidRDefault="00DE592D" w:rsidP="00406D36">
            <w:pPr>
              <w:rPr>
                <w:rFonts w:asciiTheme="minorHAnsi" w:hAnsiTheme="minorHAnsi" w:cstheme="minorHAnsi"/>
                <w:sz w:val="20"/>
                <w:szCs w:val="20"/>
              </w:rPr>
            </w:pPr>
          </w:p>
        </w:tc>
        <w:tc>
          <w:tcPr>
            <w:tcW w:w="1703" w:type="dxa"/>
            <w:gridSpan w:val="3"/>
          </w:tcPr>
          <w:p w:rsidR="00DE592D" w:rsidRPr="00D526EA" w:rsidRDefault="00DE592D" w:rsidP="00406D36">
            <w:pPr>
              <w:rPr>
                <w:rFonts w:asciiTheme="minorHAnsi" w:hAnsiTheme="minorHAnsi" w:cstheme="minorHAnsi"/>
                <w:sz w:val="20"/>
                <w:szCs w:val="20"/>
              </w:rPr>
            </w:pPr>
          </w:p>
        </w:tc>
        <w:tc>
          <w:tcPr>
            <w:tcW w:w="2096" w:type="dxa"/>
            <w:gridSpan w:val="4"/>
          </w:tcPr>
          <w:p w:rsidR="00DE592D" w:rsidRPr="00D526EA" w:rsidRDefault="00DE592D" w:rsidP="00406D36">
            <w:pPr>
              <w:rPr>
                <w:rFonts w:asciiTheme="minorHAnsi" w:hAnsiTheme="minorHAnsi" w:cstheme="minorHAnsi"/>
                <w:sz w:val="20"/>
                <w:szCs w:val="20"/>
              </w:rPr>
            </w:pPr>
          </w:p>
        </w:tc>
      </w:tr>
      <w:tr w:rsidR="00DE592D" w:rsidRPr="00D526EA" w:rsidTr="00406D36">
        <w:tc>
          <w:tcPr>
            <w:tcW w:w="6060" w:type="dxa"/>
            <w:gridSpan w:val="9"/>
          </w:tcPr>
          <w:p w:rsidR="00DE592D" w:rsidRPr="00D526EA" w:rsidRDefault="00DE592D" w:rsidP="00406D36">
            <w:pPr>
              <w:rPr>
                <w:rFonts w:asciiTheme="minorHAnsi" w:hAnsiTheme="minorHAnsi" w:cstheme="minorHAnsi"/>
                <w:sz w:val="20"/>
                <w:szCs w:val="20"/>
              </w:rPr>
            </w:pPr>
          </w:p>
        </w:tc>
        <w:tc>
          <w:tcPr>
            <w:tcW w:w="1703" w:type="dxa"/>
            <w:gridSpan w:val="3"/>
          </w:tcPr>
          <w:p w:rsidR="00DE592D" w:rsidRPr="00D526EA" w:rsidRDefault="00DE592D" w:rsidP="00406D36">
            <w:pPr>
              <w:rPr>
                <w:rFonts w:asciiTheme="minorHAnsi" w:hAnsiTheme="minorHAnsi" w:cstheme="minorHAnsi"/>
                <w:sz w:val="20"/>
                <w:szCs w:val="20"/>
              </w:rPr>
            </w:pPr>
          </w:p>
        </w:tc>
        <w:tc>
          <w:tcPr>
            <w:tcW w:w="2096" w:type="dxa"/>
            <w:gridSpan w:val="4"/>
          </w:tcPr>
          <w:p w:rsidR="00DE592D" w:rsidRPr="00D526EA" w:rsidRDefault="00DE592D" w:rsidP="00406D36">
            <w:pPr>
              <w:rPr>
                <w:rFonts w:asciiTheme="minorHAnsi" w:hAnsiTheme="minorHAnsi" w:cstheme="minorHAnsi"/>
                <w:sz w:val="20"/>
                <w:szCs w:val="20"/>
              </w:rPr>
            </w:pPr>
          </w:p>
        </w:tc>
      </w:tr>
      <w:tr w:rsidR="00DE592D" w:rsidRPr="00D526EA" w:rsidTr="00406D36">
        <w:tc>
          <w:tcPr>
            <w:tcW w:w="6060" w:type="dxa"/>
            <w:gridSpan w:val="9"/>
          </w:tcPr>
          <w:p w:rsidR="00DE592D" w:rsidRPr="00D526EA" w:rsidRDefault="00DE592D" w:rsidP="00406D36">
            <w:pPr>
              <w:rPr>
                <w:rFonts w:asciiTheme="minorHAnsi" w:hAnsiTheme="minorHAnsi" w:cstheme="minorHAnsi"/>
                <w:sz w:val="20"/>
                <w:szCs w:val="20"/>
              </w:rPr>
            </w:pPr>
          </w:p>
        </w:tc>
        <w:tc>
          <w:tcPr>
            <w:tcW w:w="1703" w:type="dxa"/>
            <w:gridSpan w:val="3"/>
          </w:tcPr>
          <w:p w:rsidR="00DE592D" w:rsidRPr="00D526EA" w:rsidRDefault="00DE592D" w:rsidP="00406D36">
            <w:pPr>
              <w:rPr>
                <w:rFonts w:asciiTheme="minorHAnsi" w:hAnsiTheme="minorHAnsi" w:cstheme="minorHAnsi"/>
                <w:sz w:val="20"/>
                <w:szCs w:val="20"/>
              </w:rPr>
            </w:pPr>
          </w:p>
        </w:tc>
        <w:tc>
          <w:tcPr>
            <w:tcW w:w="2096" w:type="dxa"/>
            <w:gridSpan w:val="4"/>
          </w:tcPr>
          <w:p w:rsidR="00DE592D" w:rsidRPr="00D526EA" w:rsidRDefault="00DE592D" w:rsidP="00406D36">
            <w:pPr>
              <w:rPr>
                <w:rFonts w:asciiTheme="minorHAnsi" w:hAnsiTheme="minorHAnsi" w:cstheme="minorHAnsi"/>
                <w:sz w:val="20"/>
                <w:szCs w:val="20"/>
              </w:rPr>
            </w:pPr>
          </w:p>
        </w:tc>
      </w:tr>
      <w:tr w:rsidR="00DE592D" w:rsidRPr="00D526EA" w:rsidTr="00406D36">
        <w:tc>
          <w:tcPr>
            <w:tcW w:w="9859" w:type="dxa"/>
            <w:gridSpan w:val="16"/>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Předměty příslušného studijního programu a způsob zapojení do jejich výuky, příp. další zapojení do uskutečňování studijního programu</w:t>
            </w:r>
          </w:p>
        </w:tc>
      </w:tr>
      <w:tr w:rsidR="00DE592D" w:rsidRPr="00D526EA" w:rsidTr="00406D36">
        <w:trPr>
          <w:trHeight w:val="1118"/>
        </w:trPr>
        <w:tc>
          <w:tcPr>
            <w:tcW w:w="9859" w:type="dxa"/>
            <w:gridSpan w:val="16"/>
            <w:tcBorders>
              <w:top w:val="nil"/>
            </w:tcBorders>
          </w:tcPr>
          <w:p w:rsidR="00DE592D" w:rsidRPr="00D526EA" w:rsidRDefault="00DE592D" w:rsidP="00406D36">
            <w:pPr>
              <w:rPr>
                <w:rFonts w:asciiTheme="minorHAnsi" w:hAnsiTheme="minorHAnsi" w:cstheme="minorHAnsi"/>
                <w:sz w:val="20"/>
                <w:szCs w:val="20"/>
              </w:rPr>
            </w:pPr>
          </w:p>
        </w:tc>
      </w:tr>
      <w:tr w:rsidR="00DE592D" w:rsidRPr="00D526EA" w:rsidTr="00406D36">
        <w:trPr>
          <w:trHeight w:val="340"/>
        </w:trPr>
        <w:tc>
          <w:tcPr>
            <w:tcW w:w="9859" w:type="dxa"/>
            <w:gridSpan w:val="16"/>
            <w:tcBorders>
              <w:top w:val="nil"/>
            </w:tcBorders>
            <w:shd w:val="clear" w:color="auto" w:fill="FBD4B4"/>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Zapojení do výuky v dalších studijních programech na téže vysoké škole (pouze u garantů ZT a PZ předmětů)</w:t>
            </w:r>
          </w:p>
        </w:tc>
      </w:tr>
      <w:tr w:rsidR="00DE592D" w:rsidRPr="00D526EA" w:rsidTr="00406D36">
        <w:trPr>
          <w:trHeight w:val="340"/>
        </w:trPr>
        <w:tc>
          <w:tcPr>
            <w:tcW w:w="2802" w:type="dxa"/>
            <w:gridSpan w:val="2"/>
            <w:tcBorders>
              <w:top w:val="nil"/>
            </w:tcBorders>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Název studijního předmětu</w:t>
            </w:r>
          </w:p>
        </w:tc>
        <w:tc>
          <w:tcPr>
            <w:tcW w:w="2409" w:type="dxa"/>
            <w:gridSpan w:val="4"/>
            <w:tcBorders>
              <w:top w:val="nil"/>
            </w:tcBorders>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634" w:type="dxa"/>
            <w:gridSpan w:val="2"/>
            <w:tcBorders>
              <w:top w:val="nil"/>
            </w:tcBorders>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Sem.</w:t>
            </w:r>
          </w:p>
        </w:tc>
        <w:tc>
          <w:tcPr>
            <w:tcW w:w="2042" w:type="dxa"/>
            <w:gridSpan w:val="5"/>
            <w:tcBorders>
              <w:top w:val="nil"/>
            </w:tcBorders>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Role ve výuce daného předmětu</w:t>
            </w:r>
          </w:p>
        </w:tc>
        <w:tc>
          <w:tcPr>
            <w:tcW w:w="1972" w:type="dxa"/>
            <w:gridSpan w:val="3"/>
            <w:tcBorders>
              <w:top w:val="nil"/>
            </w:tcBorders>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Počet hodin</w:t>
            </w:r>
            <w:r>
              <w:rPr>
                <w:rFonts w:asciiTheme="minorHAnsi" w:hAnsiTheme="minorHAnsi" w:cstheme="minorHAnsi"/>
                <w:b/>
                <w:sz w:val="20"/>
                <w:szCs w:val="20"/>
              </w:rPr>
              <w:t>/</w:t>
            </w:r>
            <w:r w:rsidRPr="00D526EA">
              <w:rPr>
                <w:rFonts w:asciiTheme="minorHAnsi" w:hAnsiTheme="minorHAnsi" w:cstheme="minorHAnsi"/>
                <w:b/>
                <w:sz w:val="20"/>
                <w:szCs w:val="20"/>
              </w:rPr>
              <w:t>sem</w:t>
            </w:r>
            <w:r>
              <w:rPr>
                <w:rFonts w:asciiTheme="minorHAnsi" w:hAnsiTheme="minorHAnsi" w:cstheme="minorHAnsi"/>
                <w:b/>
                <w:sz w:val="20"/>
                <w:szCs w:val="20"/>
              </w:rPr>
              <w:t xml:space="preserve">. </w:t>
            </w:r>
            <w:r w:rsidRPr="00D526EA">
              <w:rPr>
                <w:rFonts w:asciiTheme="minorHAnsi" w:hAnsiTheme="minorHAnsi" w:cstheme="minorHAnsi"/>
                <w:b/>
                <w:sz w:val="20"/>
                <w:szCs w:val="20"/>
              </w:rPr>
              <w:t>(</w:t>
            </w:r>
            <w:r w:rsidRPr="00D526EA">
              <w:rPr>
                <w:rFonts w:asciiTheme="minorHAnsi" w:hAnsiTheme="minorHAnsi" w:cstheme="minorHAnsi"/>
                <w:b/>
                <w:i/>
                <w:iCs/>
                <w:sz w:val="20"/>
                <w:szCs w:val="20"/>
              </w:rPr>
              <w:t>nepovinný údaj</w:t>
            </w:r>
            <w:r w:rsidRPr="00D526EA">
              <w:rPr>
                <w:rFonts w:asciiTheme="minorHAnsi" w:hAnsiTheme="minorHAnsi" w:cstheme="minorHAnsi"/>
                <w:b/>
                <w:sz w:val="20"/>
                <w:szCs w:val="20"/>
              </w:rPr>
              <w:t>)</w:t>
            </w:r>
          </w:p>
        </w:tc>
      </w:tr>
      <w:tr w:rsidR="00DE592D" w:rsidRPr="00D526EA" w:rsidTr="00406D36">
        <w:trPr>
          <w:trHeight w:val="285"/>
        </w:trPr>
        <w:tc>
          <w:tcPr>
            <w:tcW w:w="2802" w:type="dxa"/>
            <w:gridSpan w:val="2"/>
            <w:tcBorders>
              <w:top w:val="nil"/>
            </w:tcBorders>
          </w:tcPr>
          <w:p w:rsidR="00DE592D" w:rsidRPr="00D526EA" w:rsidRDefault="00DE592D" w:rsidP="00406D36">
            <w:pPr>
              <w:rPr>
                <w:rFonts w:asciiTheme="minorHAnsi" w:hAnsiTheme="minorHAnsi" w:cstheme="minorHAnsi"/>
                <w:sz w:val="20"/>
                <w:szCs w:val="20"/>
              </w:rPr>
            </w:pPr>
          </w:p>
        </w:tc>
        <w:tc>
          <w:tcPr>
            <w:tcW w:w="2409" w:type="dxa"/>
            <w:gridSpan w:val="4"/>
            <w:tcBorders>
              <w:top w:val="nil"/>
            </w:tcBorders>
          </w:tcPr>
          <w:p w:rsidR="00DE592D" w:rsidRPr="00D526EA" w:rsidRDefault="00DE592D" w:rsidP="00406D36">
            <w:pPr>
              <w:rPr>
                <w:rFonts w:asciiTheme="minorHAnsi" w:hAnsiTheme="minorHAnsi" w:cstheme="minorHAnsi"/>
                <w:sz w:val="20"/>
                <w:szCs w:val="20"/>
              </w:rPr>
            </w:pPr>
          </w:p>
        </w:tc>
        <w:tc>
          <w:tcPr>
            <w:tcW w:w="634" w:type="dxa"/>
            <w:gridSpan w:val="2"/>
            <w:tcBorders>
              <w:top w:val="nil"/>
            </w:tcBorders>
          </w:tcPr>
          <w:p w:rsidR="00DE592D" w:rsidRPr="00D526EA" w:rsidRDefault="00DE592D" w:rsidP="00406D36">
            <w:pPr>
              <w:rPr>
                <w:rFonts w:asciiTheme="minorHAnsi" w:hAnsiTheme="minorHAnsi" w:cstheme="minorHAnsi"/>
                <w:sz w:val="20"/>
                <w:szCs w:val="20"/>
              </w:rPr>
            </w:pPr>
          </w:p>
        </w:tc>
        <w:tc>
          <w:tcPr>
            <w:tcW w:w="2042" w:type="dxa"/>
            <w:gridSpan w:val="5"/>
            <w:tcBorders>
              <w:top w:val="nil"/>
            </w:tcBorders>
          </w:tcPr>
          <w:p w:rsidR="00DE592D" w:rsidRPr="00D526EA" w:rsidRDefault="00DE592D" w:rsidP="00406D36">
            <w:pPr>
              <w:rPr>
                <w:rFonts w:asciiTheme="minorHAnsi" w:hAnsiTheme="minorHAnsi" w:cstheme="minorHAnsi"/>
                <w:sz w:val="20"/>
                <w:szCs w:val="20"/>
              </w:rPr>
            </w:pPr>
          </w:p>
        </w:tc>
        <w:tc>
          <w:tcPr>
            <w:tcW w:w="1972" w:type="dxa"/>
            <w:gridSpan w:val="3"/>
            <w:tcBorders>
              <w:top w:val="nil"/>
            </w:tcBorders>
          </w:tcPr>
          <w:p w:rsidR="00DE592D" w:rsidRPr="00D526EA" w:rsidRDefault="00DE592D" w:rsidP="00406D36">
            <w:pPr>
              <w:rPr>
                <w:rFonts w:asciiTheme="minorHAnsi" w:hAnsiTheme="minorHAnsi" w:cstheme="minorHAnsi"/>
                <w:sz w:val="20"/>
                <w:szCs w:val="20"/>
              </w:rPr>
            </w:pPr>
          </w:p>
        </w:tc>
      </w:tr>
      <w:tr w:rsidR="00DE592D" w:rsidRPr="00D526EA" w:rsidTr="00406D36">
        <w:trPr>
          <w:trHeight w:val="284"/>
        </w:trPr>
        <w:tc>
          <w:tcPr>
            <w:tcW w:w="2802" w:type="dxa"/>
            <w:gridSpan w:val="2"/>
            <w:tcBorders>
              <w:top w:val="nil"/>
            </w:tcBorders>
          </w:tcPr>
          <w:p w:rsidR="00DE592D" w:rsidRPr="00D526EA" w:rsidRDefault="00DE592D" w:rsidP="00406D36">
            <w:pPr>
              <w:rPr>
                <w:rFonts w:asciiTheme="minorHAnsi" w:hAnsiTheme="minorHAnsi" w:cstheme="minorHAnsi"/>
                <w:sz w:val="20"/>
                <w:szCs w:val="20"/>
              </w:rPr>
            </w:pPr>
          </w:p>
        </w:tc>
        <w:tc>
          <w:tcPr>
            <w:tcW w:w="2409" w:type="dxa"/>
            <w:gridSpan w:val="4"/>
            <w:tcBorders>
              <w:top w:val="nil"/>
            </w:tcBorders>
          </w:tcPr>
          <w:p w:rsidR="00DE592D" w:rsidRPr="00D526EA" w:rsidRDefault="00DE592D" w:rsidP="00406D36">
            <w:pPr>
              <w:rPr>
                <w:rFonts w:asciiTheme="minorHAnsi" w:hAnsiTheme="minorHAnsi" w:cstheme="minorHAnsi"/>
                <w:sz w:val="20"/>
                <w:szCs w:val="20"/>
              </w:rPr>
            </w:pPr>
          </w:p>
        </w:tc>
        <w:tc>
          <w:tcPr>
            <w:tcW w:w="634" w:type="dxa"/>
            <w:gridSpan w:val="2"/>
            <w:tcBorders>
              <w:top w:val="nil"/>
            </w:tcBorders>
          </w:tcPr>
          <w:p w:rsidR="00DE592D" w:rsidRPr="00D526EA" w:rsidRDefault="00DE592D" w:rsidP="00406D36">
            <w:pPr>
              <w:rPr>
                <w:rFonts w:asciiTheme="minorHAnsi" w:hAnsiTheme="minorHAnsi" w:cstheme="minorHAnsi"/>
                <w:sz w:val="20"/>
                <w:szCs w:val="20"/>
              </w:rPr>
            </w:pPr>
          </w:p>
        </w:tc>
        <w:tc>
          <w:tcPr>
            <w:tcW w:w="2042" w:type="dxa"/>
            <w:gridSpan w:val="5"/>
            <w:tcBorders>
              <w:top w:val="nil"/>
            </w:tcBorders>
          </w:tcPr>
          <w:p w:rsidR="00DE592D" w:rsidRPr="00D526EA" w:rsidRDefault="00DE592D" w:rsidP="00406D36">
            <w:pPr>
              <w:rPr>
                <w:rFonts w:asciiTheme="minorHAnsi" w:hAnsiTheme="minorHAnsi" w:cstheme="minorHAnsi"/>
                <w:sz w:val="20"/>
                <w:szCs w:val="20"/>
              </w:rPr>
            </w:pPr>
          </w:p>
        </w:tc>
        <w:tc>
          <w:tcPr>
            <w:tcW w:w="1972" w:type="dxa"/>
            <w:gridSpan w:val="3"/>
            <w:tcBorders>
              <w:top w:val="nil"/>
            </w:tcBorders>
          </w:tcPr>
          <w:p w:rsidR="00DE592D" w:rsidRPr="00D526EA" w:rsidRDefault="00DE592D" w:rsidP="00406D36">
            <w:pPr>
              <w:rPr>
                <w:rFonts w:asciiTheme="minorHAnsi" w:hAnsiTheme="minorHAnsi" w:cstheme="minorHAnsi"/>
                <w:sz w:val="20"/>
                <w:szCs w:val="20"/>
              </w:rPr>
            </w:pPr>
          </w:p>
        </w:tc>
      </w:tr>
      <w:tr w:rsidR="00DE592D" w:rsidRPr="00D526EA" w:rsidTr="00406D36">
        <w:trPr>
          <w:trHeight w:val="284"/>
        </w:trPr>
        <w:tc>
          <w:tcPr>
            <w:tcW w:w="2802" w:type="dxa"/>
            <w:gridSpan w:val="2"/>
            <w:tcBorders>
              <w:top w:val="nil"/>
            </w:tcBorders>
          </w:tcPr>
          <w:p w:rsidR="00DE592D" w:rsidRPr="00D526EA" w:rsidRDefault="00DE592D" w:rsidP="00406D36">
            <w:pPr>
              <w:rPr>
                <w:rFonts w:asciiTheme="minorHAnsi" w:hAnsiTheme="minorHAnsi" w:cstheme="minorHAnsi"/>
                <w:sz w:val="20"/>
                <w:szCs w:val="20"/>
              </w:rPr>
            </w:pPr>
          </w:p>
        </w:tc>
        <w:tc>
          <w:tcPr>
            <w:tcW w:w="2409" w:type="dxa"/>
            <w:gridSpan w:val="4"/>
            <w:tcBorders>
              <w:top w:val="nil"/>
            </w:tcBorders>
          </w:tcPr>
          <w:p w:rsidR="00DE592D" w:rsidRPr="00D526EA" w:rsidRDefault="00DE592D" w:rsidP="00406D36">
            <w:pPr>
              <w:rPr>
                <w:rFonts w:asciiTheme="minorHAnsi" w:hAnsiTheme="minorHAnsi" w:cstheme="minorHAnsi"/>
                <w:sz w:val="20"/>
                <w:szCs w:val="20"/>
              </w:rPr>
            </w:pPr>
          </w:p>
        </w:tc>
        <w:tc>
          <w:tcPr>
            <w:tcW w:w="634" w:type="dxa"/>
            <w:gridSpan w:val="2"/>
            <w:tcBorders>
              <w:top w:val="nil"/>
            </w:tcBorders>
          </w:tcPr>
          <w:p w:rsidR="00DE592D" w:rsidRPr="00D526EA" w:rsidRDefault="00DE592D" w:rsidP="00406D36">
            <w:pPr>
              <w:rPr>
                <w:rFonts w:asciiTheme="minorHAnsi" w:hAnsiTheme="minorHAnsi" w:cstheme="minorHAnsi"/>
                <w:sz w:val="20"/>
                <w:szCs w:val="20"/>
              </w:rPr>
            </w:pPr>
          </w:p>
        </w:tc>
        <w:tc>
          <w:tcPr>
            <w:tcW w:w="2042" w:type="dxa"/>
            <w:gridSpan w:val="5"/>
            <w:tcBorders>
              <w:top w:val="nil"/>
            </w:tcBorders>
          </w:tcPr>
          <w:p w:rsidR="00DE592D" w:rsidRPr="00D526EA" w:rsidRDefault="00DE592D" w:rsidP="00406D36">
            <w:pPr>
              <w:rPr>
                <w:rFonts w:asciiTheme="minorHAnsi" w:hAnsiTheme="minorHAnsi" w:cstheme="minorHAnsi"/>
                <w:sz w:val="20"/>
                <w:szCs w:val="20"/>
              </w:rPr>
            </w:pPr>
          </w:p>
        </w:tc>
        <w:tc>
          <w:tcPr>
            <w:tcW w:w="1972" w:type="dxa"/>
            <w:gridSpan w:val="3"/>
            <w:tcBorders>
              <w:top w:val="nil"/>
            </w:tcBorders>
          </w:tcPr>
          <w:p w:rsidR="00DE592D" w:rsidRPr="00D526EA" w:rsidRDefault="00DE592D" w:rsidP="00406D36">
            <w:pPr>
              <w:rPr>
                <w:rFonts w:asciiTheme="minorHAnsi" w:hAnsiTheme="minorHAnsi" w:cstheme="minorHAnsi"/>
                <w:sz w:val="20"/>
                <w:szCs w:val="20"/>
              </w:rPr>
            </w:pPr>
          </w:p>
        </w:tc>
      </w:tr>
      <w:tr w:rsidR="00DE592D" w:rsidRPr="00D526EA" w:rsidTr="00406D36">
        <w:trPr>
          <w:trHeight w:val="284"/>
        </w:trPr>
        <w:tc>
          <w:tcPr>
            <w:tcW w:w="2802" w:type="dxa"/>
            <w:gridSpan w:val="2"/>
            <w:tcBorders>
              <w:top w:val="nil"/>
            </w:tcBorders>
          </w:tcPr>
          <w:p w:rsidR="00DE592D" w:rsidRPr="00D526EA" w:rsidRDefault="00DE592D" w:rsidP="00406D36">
            <w:pPr>
              <w:rPr>
                <w:rFonts w:asciiTheme="minorHAnsi" w:hAnsiTheme="minorHAnsi" w:cstheme="minorHAnsi"/>
                <w:sz w:val="20"/>
                <w:szCs w:val="20"/>
              </w:rPr>
            </w:pPr>
          </w:p>
        </w:tc>
        <w:tc>
          <w:tcPr>
            <w:tcW w:w="2409" w:type="dxa"/>
            <w:gridSpan w:val="4"/>
            <w:tcBorders>
              <w:top w:val="nil"/>
            </w:tcBorders>
          </w:tcPr>
          <w:p w:rsidR="00DE592D" w:rsidRPr="00D526EA" w:rsidRDefault="00DE592D" w:rsidP="00406D36">
            <w:pPr>
              <w:rPr>
                <w:rFonts w:asciiTheme="minorHAnsi" w:hAnsiTheme="minorHAnsi" w:cstheme="minorHAnsi"/>
                <w:sz w:val="20"/>
                <w:szCs w:val="20"/>
              </w:rPr>
            </w:pPr>
          </w:p>
        </w:tc>
        <w:tc>
          <w:tcPr>
            <w:tcW w:w="634" w:type="dxa"/>
            <w:gridSpan w:val="2"/>
            <w:tcBorders>
              <w:top w:val="nil"/>
            </w:tcBorders>
          </w:tcPr>
          <w:p w:rsidR="00DE592D" w:rsidRPr="00D526EA" w:rsidRDefault="00DE592D" w:rsidP="00406D36">
            <w:pPr>
              <w:rPr>
                <w:rFonts w:asciiTheme="minorHAnsi" w:hAnsiTheme="minorHAnsi" w:cstheme="minorHAnsi"/>
                <w:sz w:val="20"/>
                <w:szCs w:val="20"/>
              </w:rPr>
            </w:pPr>
          </w:p>
        </w:tc>
        <w:tc>
          <w:tcPr>
            <w:tcW w:w="2042" w:type="dxa"/>
            <w:gridSpan w:val="5"/>
            <w:tcBorders>
              <w:top w:val="nil"/>
            </w:tcBorders>
          </w:tcPr>
          <w:p w:rsidR="00DE592D" w:rsidRPr="00D526EA" w:rsidRDefault="00DE592D" w:rsidP="00406D36">
            <w:pPr>
              <w:rPr>
                <w:rFonts w:asciiTheme="minorHAnsi" w:hAnsiTheme="minorHAnsi" w:cstheme="minorHAnsi"/>
                <w:sz w:val="20"/>
                <w:szCs w:val="20"/>
              </w:rPr>
            </w:pPr>
          </w:p>
        </w:tc>
        <w:tc>
          <w:tcPr>
            <w:tcW w:w="1972" w:type="dxa"/>
            <w:gridSpan w:val="3"/>
            <w:tcBorders>
              <w:top w:val="nil"/>
            </w:tcBorders>
          </w:tcPr>
          <w:p w:rsidR="00DE592D" w:rsidRPr="00D526EA" w:rsidRDefault="00DE592D" w:rsidP="00406D36">
            <w:pPr>
              <w:rPr>
                <w:rFonts w:asciiTheme="minorHAnsi" w:hAnsiTheme="minorHAnsi" w:cstheme="minorHAnsi"/>
                <w:sz w:val="20"/>
                <w:szCs w:val="20"/>
              </w:rPr>
            </w:pPr>
          </w:p>
        </w:tc>
      </w:tr>
      <w:tr w:rsidR="00DE592D" w:rsidRPr="00D526EA" w:rsidTr="00406D36">
        <w:tc>
          <w:tcPr>
            <w:tcW w:w="9859" w:type="dxa"/>
            <w:gridSpan w:val="16"/>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 xml:space="preserve">Údaje o vzdělání na VŠ </w:t>
            </w:r>
          </w:p>
        </w:tc>
      </w:tr>
      <w:tr w:rsidR="00DE592D" w:rsidRPr="00D526EA" w:rsidTr="00406D36">
        <w:trPr>
          <w:trHeight w:val="1055"/>
        </w:trPr>
        <w:tc>
          <w:tcPr>
            <w:tcW w:w="9859" w:type="dxa"/>
            <w:gridSpan w:val="16"/>
          </w:tcPr>
          <w:p w:rsidR="00DE592D" w:rsidRPr="00D526EA" w:rsidRDefault="00DE592D" w:rsidP="00406D36">
            <w:pPr>
              <w:rPr>
                <w:rFonts w:asciiTheme="minorHAnsi" w:hAnsiTheme="minorHAnsi" w:cstheme="minorHAnsi"/>
                <w:b/>
                <w:sz w:val="20"/>
                <w:szCs w:val="20"/>
              </w:rPr>
            </w:pPr>
          </w:p>
        </w:tc>
      </w:tr>
      <w:tr w:rsidR="00DE592D" w:rsidRPr="00D526EA" w:rsidTr="00406D36">
        <w:tc>
          <w:tcPr>
            <w:tcW w:w="9859" w:type="dxa"/>
            <w:gridSpan w:val="16"/>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Údaje o odborném působení od absolvování VŠ</w:t>
            </w:r>
          </w:p>
        </w:tc>
      </w:tr>
      <w:tr w:rsidR="00DE592D" w:rsidRPr="00D526EA" w:rsidTr="00406D36">
        <w:trPr>
          <w:trHeight w:val="1090"/>
        </w:trPr>
        <w:tc>
          <w:tcPr>
            <w:tcW w:w="9859" w:type="dxa"/>
            <w:gridSpan w:val="16"/>
          </w:tcPr>
          <w:p w:rsidR="00DE592D" w:rsidRPr="00D526EA" w:rsidRDefault="00DE592D" w:rsidP="00406D36">
            <w:pPr>
              <w:rPr>
                <w:rFonts w:asciiTheme="minorHAnsi" w:hAnsiTheme="minorHAnsi" w:cstheme="minorHAnsi"/>
                <w:sz w:val="20"/>
                <w:szCs w:val="20"/>
              </w:rPr>
            </w:pPr>
          </w:p>
        </w:tc>
      </w:tr>
      <w:tr w:rsidR="00DE592D" w:rsidRPr="00D526EA" w:rsidTr="00406D36">
        <w:trPr>
          <w:trHeight w:val="250"/>
        </w:trPr>
        <w:tc>
          <w:tcPr>
            <w:tcW w:w="9859" w:type="dxa"/>
            <w:gridSpan w:val="16"/>
            <w:tcBorders>
              <w:bottom w:val="single" w:sz="4" w:space="0" w:color="auto"/>
            </w:tcBorders>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Zkušenosti s vedením kvalifikačních a rigorózních prací</w:t>
            </w:r>
          </w:p>
        </w:tc>
      </w:tr>
      <w:tr w:rsidR="00DE592D" w:rsidRPr="00D526EA" w:rsidTr="00406D36">
        <w:tc>
          <w:tcPr>
            <w:tcW w:w="9859" w:type="dxa"/>
            <w:gridSpan w:val="16"/>
            <w:tcBorders>
              <w:bottom w:val="single" w:sz="4" w:space="0" w:color="auto"/>
            </w:tcBorders>
          </w:tcPr>
          <w:p w:rsidR="00DE592D" w:rsidRDefault="00DE592D" w:rsidP="00406D36">
            <w:pPr>
              <w:rPr>
                <w:rFonts w:asciiTheme="minorHAnsi" w:hAnsiTheme="minorHAnsi" w:cstheme="minorHAnsi"/>
                <w:sz w:val="20"/>
                <w:szCs w:val="20"/>
              </w:rPr>
            </w:pPr>
          </w:p>
          <w:p w:rsidR="00DE592D" w:rsidRPr="00D526EA" w:rsidRDefault="00DE592D" w:rsidP="00406D36">
            <w:pPr>
              <w:rPr>
                <w:rFonts w:asciiTheme="minorHAnsi" w:hAnsiTheme="minorHAnsi" w:cstheme="minorHAnsi"/>
                <w:sz w:val="20"/>
                <w:szCs w:val="20"/>
              </w:rPr>
            </w:pPr>
          </w:p>
        </w:tc>
      </w:tr>
      <w:tr w:rsidR="00DE592D" w:rsidRPr="00D526EA" w:rsidTr="00406D36">
        <w:trPr>
          <w:cantSplit/>
        </w:trPr>
        <w:tc>
          <w:tcPr>
            <w:tcW w:w="3347" w:type="dxa"/>
            <w:gridSpan w:val="3"/>
            <w:tcBorders>
              <w:top w:val="single" w:sz="4" w:space="0" w:color="auto"/>
            </w:tcBorders>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 xml:space="preserve">Obor habilitačního řízení </w:t>
            </w:r>
          </w:p>
        </w:tc>
        <w:tc>
          <w:tcPr>
            <w:tcW w:w="2245" w:type="dxa"/>
            <w:gridSpan w:val="4"/>
            <w:tcBorders>
              <w:top w:val="single" w:sz="4" w:space="0" w:color="auto"/>
            </w:tcBorders>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top w:val="single" w:sz="4" w:space="0" w:color="auto"/>
              <w:bottom w:val="single" w:sz="4" w:space="0" w:color="auto"/>
              <w:right w:val="single" w:sz="4" w:space="0" w:color="auto"/>
            </w:tcBorders>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2171" w:type="dxa"/>
            <w:gridSpan w:val="5"/>
            <w:tcBorders>
              <w:top w:val="single" w:sz="4" w:space="0" w:color="auto"/>
              <w:left w:val="single" w:sz="4" w:space="0" w:color="auto"/>
            </w:tcBorders>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Ohlasy publikací</w:t>
            </w:r>
          </w:p>
        </w:tc>
      </w:tr>
      <w:tr w:rsidR="00DE592D" w:rsidRPr="00D526EA" w:rsidTr="00406D36">
        <w:trPr>
          <w:cantSplit/>
          <w:trHeight w:val="592"/>
        </w:trPr>
        <w:tc>
          <w:tcPr>
            <w:tcW w:w="3347" w:type="dxa"/>
            <w:gridSpan w:val="3"/>
          </w:tcPr>
          <w:p w:rsidR="00DE592D" w:rsidRPr="00D526EA" w:rsidRDefault="00DE592D" w:rsidP="00406D36">
            <w:pPr>
              <w:rPr>
                <w:rFonts w:asciiTheme="minorHAnsi" w:hAnsiTheme="minorHAnsi" w:cstheme="minorHAnsi"/>
                <w:sz w:val="20"/>
                <w:szCs w:val="20"/>
              </w:rPr>
            </w:pPr>
          </w:p>
        </w:tc>
        <w:tc>
          <w:tcPr>
            <w:tcW w:w="2245" w:type="dxa"/>
            <w:gridSpan w:val="4"/>
          </w:tcPr>
          <w:p w:rsidR="00DE592D" w:rsidRPr="00D526EA" w:rsidRDefault="00DE592D" w:rsidP="00406D36">
            <w:pPr>
              <w:rPr>
                <w:rFonts w:asciiTheme="minorHAnsi" w:hAnsiTheme="minorHAnsi" w:cstheme="minorHAnsi"/>
                <w:sz w:val="20"/>
                <w:szCs w:val="20"/>
              </w:rPr>
            </w:pPr>
          </w:p>
        </w:tc>
        <w:tc>
          <w:tcPr>
            <w:tcW w:w="2096" w:type="dxa"/>
            <w:gridSpan w:val="4"/>
            <w:tcBorders>
              <w:top w:val="single" w:sz="4" w:space="0" w:color="auto"/>
              <w:right w:val="single" w:sz="4" w:space="0" w:color="auto"/>
            </w:tcBorders>
          </w:tcPr>
          <w:p w:rsidR="00DE592D" w:rsidRPr="00D526EA" w:rsidRDefault="00DE592D" w:rsidP="00406D36">
            <w:pPr>
              <w:rPr>
                <w:rFonts w:asciiTheme="minorHAnsi" w:hAnsiTheme="minorHAnsi" w:cstheme="minorHAnsi"/>
                <w:sz w:val="20"/>
                <w:szCs w:val="20"/>
              </w:rPr>
            </w:pPr>
          </w:p>
        </w:tc>
        <w:tc>
          <w:tcPr>
            <w:tcW w:w="716" w:type="dxa"/>
            <w:gridSpan w:val="3"/>
            <w:tcBorders>
              <w:left w:val="single" w:sz="4" w:space="0" w:color="auto"/>
            </w:tcBorders>
            <w:shd w:val="clear" w:color="auto" w:fill="F7CAAC"/>
          </w:tcPr>
          <w:p w:rsidR="00DE592D" w:rsidRPr="00BE27B5" w:rsidRDefault="00DE592D" w:rsidP="00406D36">
            <w:pPr>
              <w:rPr>
                <w:rFonts w:asciiTheme="minorHAnsi" w:hAnsiTheme="minorHAnsi" w:cstheme="minorHAnsi"/>
                <w:sz w:val="18"/>
                <w:szCs w:val="18"/>
              </w:rPr>
            </w:pPr>
            <w:proofErr w:type="spellStart"/>
            <w:r w:rsidRPr="00BE27B5">
              <w:rPr>
                <w:rFonts w:asciiTheme="minorHAnsi" w:hAnsiTheme="minorHAnsi" w:cstheme="minorHAnsi"/>
                <w:sz w:val="18"/>
                <w:szCs w:val="18"/>
              </w:rPr>
              <w:t>WoS</w:t>
            </w:r>
            <w:proofErr w:type="spellEnd"/>
          </w:p>
        </w:tc>
        <w:tc>
          <w:tcPr>
            <w:tcW w:w="701" w:type="dxa"/>
            <w:shd w:val="clear" w:color="auto" w:fill="F7CAAC"/>
          </w:tcPr>
          <w:p w:rsidR="00DE592D" w:rsidRPr="00BE27B5" w:rsidRDefault="00DE592D" w:rsidP="00406D36">
            <w:pPr>
              <w:rPr>
                <w:rFonts w:asciiTheme="minorHAnsi" w:hAnsiTheme="minorHAnsi" w:cstheme="minorHAnsi"/>
                <w:sz w:val="18"/>
                <w:szCs w:val="18"/>
              </w:rPr>
            </w:pPr>
            <w:proofErr w:type="spellStart"/>
            <w:r w:rsidRPr="00BE27B5">
              <w:rPr>
                <w:rFonts w:asciiTheme="minorHAnsi" w:hAnsiTheme="minorHAnsi" w:cstheme="minorHAnsi"/>
                <w:sz w:val="18"/>
                <w:szCs w:val="18"/>
              </w:rPr>
              <w:t>Scopus</w:t>
            </w:r>
            <w:proofErr w:type="spellEnd"/>
          </w:p>
        </w:tc>
        <w:tc>
          <w:tcPr>
            <w:tcW w:w="754" w:type="dxa"/>
            <w:shd w:val="clear" w:color="auto" w:fill="F7CAAC"/>
          </w:tcPr>
          <w:p w:rsidR="00DE592D" w:rsidRPr="00BE27B5" w:rsidRDefault="00DE592D" w:rsidP="00406D36">
            <w:pPr>
              <w:rPr>
                <w:rFonts w:asciiTheme="minorHAnsi" w:hAnsiTheme="minorHAnsi" w:cstheme="minorHAnsi"/>
                <w:sz w:val="18"/>
                <w:szCs w:val="18"/>
              </w:rPr>
            </w:pPr>
            <w:r w:rsidRPr="00BE27B5">
              <w:rPr>
                <w:rFonts w:asciiTheme="minorHAnsi" w:hAnsiTheme="minorHAnsi" w:cstheme="minorHAnsi"/>
                <w:sz w:val="18"/>
                <w:szCs w:val="18"/>
              </w:rPr>
              <w:t>ostatní</w:t>
            </w:r>
          </w:p>
        </w:tc>
      </w:tr>
      <w:tr w:rsidR="00DE592D" w:rsidRPr="00D526EA" w:rsidTr="00406D36">
        <w:trPr>
          <w:cantSplit/>
          <w:trHeight w:val="70"/>
        </w:trPr>
        <w:tc>
          <w:tcPr>
            <w:tcW w:w="3347" w:type="dxa"/>
            <w:gridSpan w:val="3"/>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Obor jmenovacího řízení</w:t>
            </w:r>
          </w:p>
        </w:tc>
        <w:tc>
          <w:tcPr>
            <w:tcW w:w="2245" w:type="dxa"/>
            <w:gridSpan w:val="4"/>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right w:val="single" w:sz="4" w:space="0" w:color="auto"/>
            </w:tcBorders>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716" w:type="dxa"/>
            <w:gridSpan w:val="3"/>
            <w:tcBorders>
              <w:left w:val="single" w:sz="4" w:space="0" w:color="auto"/>
            </w:tcBorders>
          </w:tcPr>
          <w:p w:rsidR="00DE592D" w:rsidRPr="00D526EA" w:rsidRDefault="00DE592D" w:rsidP="00406D36">
            <w:pPr>
              <w:rPr>
                <w:rFonts w:asciiTheme="minorHAnsi" w:hAnsiTheme="minorHAnsi" w:cstheme="minorHAnsi"/>
                <w:b/>
                <w:sz w:val="20"/>
                <w:szCs w:val="20"/>
              </w:rPr>
            </w:pPr>
          </w:p>
        </w:tc>
        <w:tc>
          <w:tcPr>
            <w:tcW w:w="701" w:type="dxa"/>
          </w:tcPr>
          <w:p w:rsidR="00DE592D" w:rsidRPr="00D526EA" w:rsidRDefault="00DE592D" w:rsidP="00406D36">
            <w:pPr>
              <w:rPr>
                <w:rFonts w:asciiTheme="minorHAnsi" w:hAnsiTheme="minorHAnsi" w:cstheme="minorHAnsi"/>
                <w:b/>
                <w:sz w:val="20"/>
                <w:szCs w:val="20"/>
              </w:rPr>
            </w:pPr>
          </w:p>
        </w:tc>
        <w:tc>
          <w:tcPr>
            <w:tcW w:w="754" w:type="dxa"/>
          </w:tcPr>
          <w:p w:rsidR="00DE592D" w:rsidRPr="00D526EA" w:rsidRDefault="00DE592D" w:rsidP="00406D36">
            <w:pPr>
              <w:rPr>
                <w:rFonts w:asciiTheme="minorHAnsi" w:hAnsiTheme="minorHAnsi" w:cstheme="minorHAnsi"/>
                <w:b/>
                <w:sz w:val="20"/>
                <w:szCs w:val="20"/>
              </w:rPr>
            </w:pPr>
          </w:p>
        </w:tc>
      </w:tr>
      <w:tr w:rsidR="00DE592D" w:rsidRPr="00D526EA" w:rsidTr="00406D36">
        <w:tc>
          <w:tcPr>
            <w:tcW w:w="3347" w:type="dxa"/>
            <w:gridSpan w:val="3"/>
          </w:tcPr>
          <w:p w:rsidR="00DE592D" w:rsidRPr="00D526EA" w:rsidRDefault="00DE592D" w:rsidP="00406D36">
            <w:pPr>
              <w:rPr>
                <w:rFonts w:asciiTheme="minorHAnsi" w:hAnsiTheme="minorHAnsi" w:cstheme="minorHAnsi"/>
                <w:sz w:val="20"/>
                <w:szCs w:val="20"/>
              </w:rPr>
            </w:pPr>
          </w:p>
        </w:tc>
        <w:tc>
          <w:tcPr>
            <w:tcW w:w="2245" w:type="dxa"/>
            <w:gridSpan w:val="4"/>
          </w:tcPr>
          <w:p w:rsidR="00DE592D" w:rsidRPr="00D526EA" w:rsidRDefault="00DE592D" w:rsidP="00406D36">
            <w:pPr>
              <w:rPr>
                <w:rFonts w:asciiTheme="minorHAnsi" w:hAnsiTheme="minorHAnsi" w:cstheme="minorHAnsi"/>
                <w:sz w:val="20"/>
                <w:szCs w:val="20"/>
              </w:rPr>
            </w:pPr>
          </w:p>
        </w:tc>
        <w:tc>
          <w:tcPr>
            <w:tcW w:w="2096" w:type="dxa"/>
            <w:gridSpan w:val="4"/>
            <w:tcBorders>
              <w:right w:val="single" w:sz="4" w:space="0" w:color="auto"/>
            </w:tcBorders>
          </w:tcPr>
          <w:p w:rsidR="00DE592D" w:rsidRPr="00D526EA" w:rsidRDefault="00DE592D" w:rsidP="00406D36">
            <w:pPr>
              <w:rPr>
                <w:rFonts w:asciiTheme="minorHAnsi" w:hAnsiTheme="minorHAnsi" w:cstheme="minorHAnsi"/>
                <w:sz w:val="20"/>
                <w:szCs w:val="20"/>
              </w:rPr>
            </w:pPr>
          </w:p>
        </w:tc>
        <w:tc>
          <w:tcPr>
            <w:tcW w:w="1417" w:type="dxa"/>
            <w:gridSpan w:val="4"/>
            <w:tcBorders>
              <w:left w:val="single" w:sz="4" w:space="0" w:color="auto"/>
            </w:tcBorders>
            <w:shd w:val="clear" w:color="auto" w:fill="FBD4B4"/>
            <w:vAlign w:val="center"/>
          </w:tcPr>
          <w:p w:rsidR="00DE592D" w:rsidRPr="00DD5A41" w:rsidRDefault="00DE592D" w:rsidP="00406D36">
            <w:pPr>
              <w:rPr>
                <w:rFonts w:asciiTheme="minorHAnsi" w:hAnsiTheme="minorHAnsi" w:cstheme="minorHAnsi"/>
                <w:sz w:val="20"/>
                <w:szCs w:val="20"/>
              </w:rPr>
            </w:pPr>
            <w:r w:rsidRPr="00DD5A41">
              <w:rPr>
                <w:rFonts w:asciiTheme="minorHAnsi" w:hAnsiTheme="minorHAnsi" w:cstheme="minorHAnsi"/>
                <w:sz w:val="20"/>
                <w:szCs w:val="20"/>
              </w:rPr>
              <w:t xml:space="preserve">H-index </w:t>
            </w:r>
            <w:proofErr w:type="spellStart"/>
            <w:r w:rsidRPr="00DD5A41">
              <w:rPr>
                <w:rFonts w:asciiTheme="minorHAnsi" w:hAnsiTheme="minorHAnsi" w:cstheme="minorHAnsi"/>
                <w:sz w:val="20"/>
                <w:szCs w:val="20"/>
              </w:rPr>
              <w:t>WoS</w:t>
            </w:r>
            <w:proofErr w:type="spellEnd"/>
            <w:r w:rsidRPr="00DD5A41">
              <w:rPr>
                <w:rFonts w:asciiTheme="minorHAnsi" w:hAnsiTheme="minorHAnsi" w:cstheme="minorHAnsi"/>
                <w:sz w:val="20"/>
                <w:szCs w:val="20"/>
              </w:rPr>
              <w:t>/</w:t>
            </w:r>
            <w:proofErr w:type="spellStart"/>
            <w:r w:rsidRPr="00DD5A41">
              <w:rPr>
                <w:rFonts w:asciiTheme="minorHAnsi" w:hAnsiTheme="minorHAnsi" w:cstheme="minorHAnsi"/>
                <w:sz w:val="20"/>
                <w:szCs w:val="20"/>
              </w:rPr>
              <w:t>Scopus</w:t>
            </w:r>
            <w:proofErr w:type="spellEnd"/>
          </w:p>
        </w:tc>
        <w:tc>
          <w:tcPr>
            <w:tcW w:w="754" w:type="dxa"/>
            <w:vAlign w:val="center"/>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 xml:space="preserve">    /</w:t>
            </w:r>
          </w:p>
        </w:tc>
      </w:tr>
      <w:tr w:rsidR="00DE592D" w:rsidRPr="00D526EA" w:rsidTr="00406D36">
        <w:tc>
          <w:tcPr>
            <w:tcW w:w="9859" w:type="dxa"/>
            <w:gridSpan w:val="16"/>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 xml:space="preserve">Přehled o nejvýznamnější publikační a další tvůrčí činnosti nebo další profesní činnosti u odborníků z praxe vztahující se k zabezpečovaným předmětům </w:t>
            </w:r>
          </w:p>
        </w:tc>
      </w:tr>
      <w:tr w:rsidR="00DE592D" w:rsidRPr="00D526EA" w:rsidTr="00406D36">
        <w:tc>
          <w:tcPr>
            <w:tcW w:w="9859" w:type="dxa"/>
            <w:gridSpan w:val="16"/>
          </w:tcPr>
          <w:p w:rsidR="00DE592D" w:rsidRPr="00D526EA" w:rsidRDefault="00DE592D" w:rsidP="00406D36">
            <w:pPr>
              <w:rPr>
                <w:rFonts w:asciiTheme="minorHAnsi" w:hAnsiTheme="minorHAnsi" w:cstheme="minorHAnsi"/>
                <w:b/>
                <w:sz w:val="20"/>
                <w:szCs w:val="20"/>
              </w:rPr>
            </w:pPr>
          </w:p>
        </w:tc>
      </w:tr>
      <w:tr w:rsidR="00DE592D" w:rsidRPr="00D526EA" w:rsidTr="00406D36">
        <w:trPr>
          <w:trHeight w:val="218"/>
        </w:trPr>
        <w:tc>
          <w:tcPr>
            <w:tcW w:w="9859" w:type="dxa"/>
            <w:gridSpan w:val="16"/>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Působení v zahraničí</w:t>
            </w:r>
          </w:p>
        </w:tc>
      </w:tr>
      <w:tr w:rsidR="00DE592D" w:rsidRPr="00D526EA" w:rsidTr="00406D36">
        <w:trPr>
          <w:trHeight w:val="328"/>
        </w:trPr>
        <w:tc>
          <w:tcPr>
            <w:tcW w:w="9859" w:type="dxa"/>
            <w:gridSpan w:val="16"/>
          </w:tcPr>
          <w:p w:rsidR="00DE592D" w:rsidRPr="00D526EA" w:rsidRDefault="00DE592D" w:rsidP="00406D36">
            <w:pPr>
              <w:rPr>
                <w:rFonts w:asciiTheme="minorHAnsi" w:hAnsiTheme="minorHAnsi" w:cstheme="minorHAnsi"/>
                <w:b/>
                <w:sz w:val="20"/>
                <w:szCs w:val="20"/>
              </w:rPr>
            </w:pPr>
          </w:p>
        </w:tc>
      </w:tr>
      <w:tr w:rsidR="00DE592D" w:rsidRPr="00D526EA" w:rsidTr="00406D36">
        <w:trPr>
          <w:cantSplit/>
          <w:trHeight w:val="470"/>
        </w:trPr>
        <w:tc>
          <w:tcPr>
            <w:tcW w:w="2727" w:type="dxa"/>
            <w:shd w:val="clear" w:color="auto" w:fill="F7CAAC"/>
          </w:tcPr>
          <w:p w:rsidR="00DE592D" w:rsidRPr="00D526EA" w:rsidRDefault="00DE592D" w:rsidP="00406D36">
            <w:pPr>
              <w:rPr>
                <w:rFonts w:asciiTheme="minorHAnsi" w:hAnsiTheme="minorHAnsi" w:cstheme="minorHAnsi"/>
                <w:b/>
                <w:sz w:val="20"/>
                <w:szCs w:val="20"/>
              </w:rPr>
            </w:pPr>
            <w:r w:rsidRPr="00D526EA">
              <w:rPr>
                <w:rFonts w:asciiTheme="minorHAnsi" w:hAnsiTheme="minorHAnsi" w:cstheme="minorHAnsi"/>
                <w:b/>
                <w:sz w:val="20"/>
                <w:szCs w:val="20"/>
              </w:rPr>
              <w:t xml:space="preserve">Podpis </w:t>
            </w:r>
          </w:p>
        </w:tc>
        <w:tc>
          <w:tcPr>
            <w:tcW w:w="4252" w:type="dxa"/>
            <w:gridSpan w:val="9"/>
          </w:tcPr>
          <w:p w:rsidR="00DE592D" w:rsidRPr="00D526EA" w:rsidRDefault="00DE592D" w:rsidP="00406D36">
            <w:pPr>
              <w:rPr>
                <w:rFonts w:asciiTheme="minorHAnsi" w:hAnsiTheme="minorHAnsi" w:cstheme="minorHAnsi"/>
                <w:sz w:val="20"/>
                <w:szCs w:val="20"/>
              </w:rPr>
            </w:pPr>
          </w:p>
        </w:tc>
        <w:tc>
          <w:tcPr>
            <w:tcW w:w="709" w:type="dxa"/>
            <w:shd w:val="clear" w:color="auto" w:fill="F7CAAC"/>
          </w:tcPr>
          <w:p w:rsidR="00DE592D" w:rsidRPr="00D526EA" w:rsidRDefault="00DE592D" w:rsidP="00406D36">
            <w:pPr>
              <w:rPr>
                <w:rFonts w:asciiTheme="minorHAnsi" w:hAnsiTheme="minorHAnsi" w:cstheme="minorHAnsi"/>
                <w:sz w:val="20"/>
                <w:szCs w:val="20"/>
              </w:rPr>
            </w:pPr>
            <w:r w:rsidRPr="00D526EA">
              <w:rPr>
                <w:rFonts w:asciiTheme="minorHAnsi" w:hAnsiTheme="minorHAnsi" w:cstheme="minorHAnsi"/>
                <w:b/>
                <w:sz w:val="20"/>
                <w:szCs w:val="20"/>
              </w:rPr>
              <w:t>datum</w:t>
            </w:r>
          </w:p>
        </w:tc>
        <w:tc>
          <w:tcPr>
            <w:tcW w:w="2171" w:type="dxa"/>
            <w:gridSpan w:val="5"/>
          </w:tcPr>
          <w:p w:rsidR="00DE592D" w:rsidRPr="00D526EA" w:rsidRDefault="00DE592D" w:rsidP="00406D36">
            <w:pPr>
              <w:rPr>
                <w:rFonts w:asciiTheme="minorHAnsi" w:hAnsiTheme="minorHAnsi" w:cstheme="minorHAnsi"/>
                <w:sz w:val="20"/>
                <w:szCs w:val="20"/>
              </w:rPr>
            </w:pPr>
          </w:p>
        </w:tc>
      </w:tr>
    </w:tbl>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 xml:space="preserve">Součást vysoké školy: </w:t>
      </w:r>
      <w:r w:rsidRPr="00D526EA">
        <w:rPr>
          <w:rFonts w:asciiTheme="minorHAnsi" w:hAnsiTheme="minorHAnsi" w:cstheme="minorHAnsi"/>
          <w:i/>
          <w:sz w:val="20"/>
          <w:szCs w:val="20"/>
        </w:rPr>
        <w:t>Fakulta, na které má být studijní program uskutečňován.</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 xml:space="preserve">Typ vztahu k VŠ: </w:t>
      </w:r>
      <w:r w:rsidRPr="00D526EA">
        <w:rPr>
          <w:rFonts w:asciiTheme="minorHAnsi" w:hAnsiTheme="minorHAnsi" w:cstheme="minorHAnsi"/>
          <w:i/>
          <w:sz w:val="20"/>
          <w:szCs w:val="20"/>
        </w:rPr>
        <w:t xml:space="preserve">Typ pracovně-právního vztahu k vysoké škole, uvede se jedna z následujících možností: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iCs/>
          <w:sz w:val="20"/>
          <w:szCs w:val="20"/>
        </w:rPr>
        <w:t xml:space="preserve">pp. – pracovní poměr,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iCs/>
          <w:sz w:val="20"/>
          <w:szCs w:val="20"/>
        </w:rPr>
        <w:t xml:space="preserve">DPP/ DPČ </w:t>
      </w:r>
      <w:r w:rsidRPr="00D526EA">
        <w:rPr>
          <w:rFonts w:asciiTheme="minorHAnsi" w:hAnsiTheme="minorHAnsi" w:cstheme="minorHAnsi"/>
          <w:i/>
          <w:sz w:val="20"/>
          <w:szCs w:val="20"/>
        </w:rPr>
        <w:t xml:space="preserve">– dohoda o provedení práce, dohoda o pracovní činnosti, </w:t>
      </w:r>
    </w:p>
    <w:p w:rsidR="00DE592D" w:rsidRDefault="00DE592D" w:rsidP="00DE592D">
      <w:pPr>
        <w:rPr>
          <w:rFonts w:asciiTheme="minorHAnsi" w:hAnsiTheme="minorHAnsi" w:cstheme="minorHAnsi"/>
          <w:i/>
          <w:sz w:val="20"/>
          <w:szCs w:val="20"/>
        </w:rPr>
      </w:pPr>
      <w:r w:rsidRPr="00D526EA">
        <w:rPr>
          <w:rFonts w:asciiTheme="minorHAnsi" w:hAnsiTheme="minorHAnsi" w:cstheme="minorHAnsi"/>
          <w:i/>
          <w:iCs/>
          <w:sz w:val="20"/>
          <w:szCs w:val="20"/>
        </w:rPr>
        <w:t xml:space="preserve">jiný </w:t>
      </w:r>
      <w:r w:rsidRPr="00D526EA">
        <w:rPr>
          <w:rFonts w:asciiTheme="minorHAnsi" w:hAnsiTheme="minorHAnsi" w:cstheme="minorHAnsi"/>
          <w:i/>
          <w:sz w:val="20"/>
          <w:szCs w:val="20"/>
        </w:rPr>
        <w:t xml:space="preserve">– specifikovat jinou formu vztahu. </w:t>
      </w:r>
    </w:p>
    <w:p w:rsidR="00DE592D" w:rsidRPr="00D526EA" w:rsidRDefault="00DE592D" w:rsidP="00DE592D">
      <w:pPr>
        <w:rPr>
          <w:rFonts w:asciiTheme="minorHAnsi" w:hAnsiTheme="minorHAnsi" w:cstheme="minorHAnsi"/>
          <w:i/>
          <w:sz w:val="20"/>
          <w:szCs w:val="20"/>
        </w:rPr>
      </w:pPr>
      <w:r w:rsidRPr="00AF4044">
        <w:rPr>
          <w:rFonts w:asciiTheme="minorHAnsi" w:hAnsiTheme="minorHAnsi" w:cstheme="minorHAnsi"/>
          <w:i/>
          <w:sz w:val="20"/>
          <w:szCs w:val="20"/>
        </w:rPr>
        <w:t xml:space="preserve">Pokud bude pracovně-právní vztah </w:t>
      </w:r>
      <w:r w:rsidRPr="00AF4044">
        <w:rPr>
          <w:rFonts w:asciiTheme="minorHAnsi" w:hAnsiTheme="minorHAnsi" w:cstheme="minorHAnsi"/>
          <w:i/>
          <w:sz w:val="20"/>
          <w:szCs w:val="20"/>
          <w:u w:val="single"/>
        </w:rPr>
        <w:t>sjednán až v budoucnu</w:t>
      </w:r>
      <w:r w:rsidRPr="00AF4044">
        <w:rPr>
          <w:rFonts w:asciiTheme="minorHAnsi" w:hAnsiTheme="minorHAnsi" w:cstheme="minorHAnsi"/>
          <w:i/>
          <w:sz w:val="20"/>
          <w:szCs w:val="20"/>
        </w:rPr>
        <w:t xml:space="preserve"> (v průběhu akreditace studijního programu), uvádí se kromě typu tohoto vztahu také </w:t>
      </w:r>
      <w:r w:rsidRPr="00AF4044">
        <w:rPr>
          <w:rFonts w:asciiTheme="minorHAnsi" w:hAnsiTheme="minorHAnsi" w:cstheme="minorHAnsi"/>
          <w:i/>
          <w:sz w:val="20"/>
          <w:szCs w:val="20"/>
          <w:u w:val="single"/>
        </w:rPr>
        <w:t>zkratka „bud.“</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Pr>
          <w:rFonts w:asciiTheme="minorHAnsi" w:hAnsiTheme="minorHAnsi" w:cstheme="minorHAnsi"/>
          <w:i/>
          <w:sz w:val="20"/>
          <w:szCs w:val="20"/>
        </w:rPr>
        <w:t>JU</w:t>
      </w:r>
      <w:r w:rsidRPr="00D526EA">
        <w:rPr>
          <w:rFonts w:asciiTheme="minorHAnsi" w:hAnsiTheme="minorHAnsi" w:cstheme="minorHAnsi"/>
          <w:i/>
          <w:sz w:val="20"/>
          <w:szCs w:val="20"/>
        </w:rPr>
        <w:t xml:space="preserve"> v hodinách za týden podle § 79 zákoníku práce, přičemž se neuvádí rozsah případného působení na dohodu o provedení práce či o pracovní činnosti na </w:t>
      </w:r>
      <w:r>
        <w:rPr>
          <w:rFonts w:asciiTheme="minorHAnsi" w:hAnsiTheme="minorHAnsi" w:cstheme="minorHAnsi"/>
          <w:i/>
          <w:sz w:val="20"/>
          <w:szCs w:val="20"/>
        </w:rPr>
        <w:t>JU</w:t>
      </w:r>
      <w:r w:rsidRPr="00D526EA">
        <w:rPr>
          <w:rFonts w:asciiTheme="minorHAnsi" w:hAnsiTheme="minorHAnsi" w:cstheme="minorHAnsi"/>
          <w:i/>
          <w:sz w:val="20"/>
          <w:szCs w:val="20"/>
        </w:rPr>
        <w:t xml:space="preserve">. Pracovní úvazek na smluvním zdravotnickém zařízení v případě studijních programů zdravotnického zaměření a na vysoké škole se pro účely akreditačního řízení počítá jako jeden pracovní úvazek.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Do kdy</w:t>
      </w:r>
      <w:r w:rsidRPr="00D526EA">
        <w:rPr>
          <w:rFonts w:asciiTheme="minorHAnsi" w:hAnsiTheme="minorHAnsi" w:cstheme="minorHAnsi"/>
          <w:i/>
          <w:sz w:val="20"/>
          <w:szCs w:val="20"/>
        </w:rPr>
        <w:t>: Uvést „N“ u pracovního poměru uzavřeného na dobu neurčitou, v ostatních případech uvést měsíc a rok, do kdy je pracovní poměr uzavřen (</w:t>
      </w:r>
      <w:r>
        <w:rPr>
          <w:rFonts w:asciiTheme="minorHAnsi" w:hAnsiTheme="minorHAnsi" w:cstheme="minorHAnsi"/>
          <w:i/>
          <w:sz w:val="20"/>
          <w:szCs w:val="20"/>
        </w:rPr>
        <w:t xml:space="preserve">ve formátu </w:t>
      </w:r>
      <w:proofErr w:type="spellStart"/>
      <w:r w:rsidRPr="00D526EA">
        <w:rPr>
          <w:rFonts w:asciiTheme="minorHAnsi" w:hAnsiTheme="minorHAnsi" w:cstheme="minorHAnsi"/>
          <w:i/>
          <w:sz w:val="20"/>
          <w:szCs w:val="20"/>
        </w:rPr>
        <w:t>mmrr</w:t>
      </w:r>
      <w:proofErr w:type="spellEnd"/>
      <w:r w:rsidRPr="00D526EA">
        <w:rPr>
          <w:rFonts w:asciiTheme="minorHAnsi" w:hAnsiTheme="minorHAnsi" w:cstheme="minorHAnsi"/>
          <w:i/>
          <w:sz w:val="20"/>
          <w:szCs w:val="20"/>
        </w:rPr>
        <w:t xml:space="preserv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Typ vztahu na součásti VŠ, která uskutečňuje studijní program</w:t>
      </w:r>
      <w:r w:rsidRPr="00D526EA">
        <w:rPr>
          <w:rFonts w:asciiTheme="minorHAnsi" w:hAnsiTheme="minorHAnsi" w:cstheme="minorHAnsi"/>
          <w:i/>
          <w:sz w:val="20"/>
          <w:szCs w:val="20"/>
        </w:rPr>
        <w:t xml:space="preserv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Uvede se typ pracovně-právního vztahu na příslušné </w:t>
      </w:r>
      <w:r>
        <w:rPr>
          <w:rFonts w:asciiTheme="minorHAnsi" w:hAnsiTheme="minorHAnsi" w:cstheme="minorHAnsi"/>
          <w:i/>
          <w:sz w:val="20"/>
          <w:szCs w:val="20"/>
        </w:rPr>
        <w:t>fakultě JU</w:t>
      </w:r>
      <w:r w:rsidRPr="00D526EA">
        <w:rPr>
          <w:rFonts w:asciiTheme="minorHAnsi" w:hAnsiTheme="minorHAnsi" w:cstheme="minorHAnsi"/>
          <w:i/>
          <w:sz w:val="20"/>
          <w:szCs w:val="20"/>
        </w:rPr>
        <w:t xml:space="preserv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Pr>
          <w:rFonts w:asciiTheme="minorHAnsi" w:hAnsiTheme="minorHAnsi" w:cstheme="minorHAnsi"/>
          <w:i/>
          <w:sz w:val="20"/>
          <w:szCs w:val="20"/>
        </w:rPr>
        <w:t>fakultě</w:t>
      </w:r>
      <w:r w:rsidRPr="00D526EA">
        <w:rPr>
          <w:rFonts w:asciiTheme="minorHAnsi" w:hAnsiTheme="minorHAnsi" w:cstheme="minorHAnsi"/>
          <w:i/>
          <w:sz w:val="20"/>
          <w:szCs w:val="20"/>
        </w:rPr>
        <w:t>, která má předkládaný studijní program uskutečňovat, v hodinách za týden podle § 79 záko</w:t>
      </w:r>
      <w:r>
        <w:rPr>
          <w:rFonts w:asciiTheme="minorHAnsi" w:hAnsiTheme="minorHAnsi" w:cstheme="minorHAnsi"/>
          <w:i/>
          <w:sz w:val="20"/>
          <w:szCs w:val="20"/>
        </w:rPr>
        <w:t>níku práce. V </w:t>
      </w:r>
      <w:r w:rsidRPr="00D526EA">
        <w:rPr>
          <w:rFonts w:asciiTheme="minorHAnsi" w:hAnsiTheme="minorHAnsi" w:cstheme="minorHAnsi"/>
          <w:i/>
          <w:sz w:val="20"/>
          <w:szCs w:val="20"/>
        </w:rPr>
        <w:t xml:space="preserve">případě pracovního úvazku na </w:t>
      </w:r>
      <w:r>
        <w:rPr>
          <w:rFonts w:asciiTheme="minorHAnsi" w:hAnsiTheme="minorHAnsi" w:cstheme="minorHAnsi"/>
          <w:i/>
          <w:sz w:val="20"/>
          <w:szCs w:val="20"/>
        </w:rPr>
        <w:t>JU</w:t>
      </w:r>
      <w:r w:rsidRPr="00D526EA">
        <w:rPr>
          <w:rFonts w:asciiTheme="minorHAnsi" w:hAnsiTheme="minorHAnsi" w:cstheme="minorHAnsi"/>
          <w:i/>
          <w:sz w:val="20"/>
          <w:szCs w:val="20"/>
        </w:rPr>
        <w:t xml:space="preserve"> se jedná o tu část z celkového úvazku, kterou má vyučující na příslušné </w:t>
      </w:r>
      <w:r>
        <w:rPr>
          <w:rFonts w:asciiTheme="minorHAnsi" w:hAnsiTheme="minorHAnsi" w:cstheme="minorHAnsi"/>
          <w:i/>
          <w:sz w:val="20"/>
          <w:szCs w:val="20"/>
        </w:rPr>
        <w:t>fakultě JU</w:t>
      </w:r>
      <w:r w:rsidRPr="00D526EA">
        <w:rPr>
          <w:rFonts w:asciiTheme="minorHAnsi" w:hAnsiTheme="minorHAnsi" w:cstheme="minorHAnsi"/>
          <w:i/>
          <w:sz w:val="20"/>
          <w:szCs w:val="20"/>
        </w:rPr>
        <w:t xml:space="preserve"> (např. z celkového úvazku 40 h/týdně na </w:t>
      </w:r>
      <w:r>
        <w:rPr>
          <w:rFonts w:asciiTheme="minorHAnsi" w:hAnsiTheme="minorHAnsi" w:cstheme="minorHAnsi"/>
          <w:i/>
          <w:sz w:val="20"/>
          <w:szCs w:val="20"/>
        </w:rPr>
        <w:t>JU</w:t>
      </w:r>
      <w:r w:rsidRPr="00D526EA">
        <w:rPr>
          <w:rFonts w:asciiTheme="minorHAnsi" w:hAnsiTheme="minorHAnsi" w:cstheme="minorHAnsi"/>
          <w:i/>
          <w:sz w:val="20"/>
          <w:szCs w:val="20"/>
        </w:rPr>
        <w:t xml:space="preserve"> 20 h/týdně úvazek na fakultě – uvede se „20“). </w:t>
      </w:r>
      <w:r>
        <w:rPr>
          <w:rFonts w:asciiTheme="minorHAnsi" w:hAnsiTheme="minorHAnsi" w:cstheme="minorHAnsi"/>
          <w:i/>
          <w:sz w:val="20"/>
          <w:szCs w:val="20"/>
        </w:rPr>
        <w:t>U vyučujících působících na dané fakultě pouze na dohodu o provedení práce či o pracovní činnosti nebo jinou formou se uvede rozsah jejich působení v hodinách za týden, popř. za semestr.</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Další současná působení jako akademický pracovník na jiných VŠ</w:t>
      </w:r>
      <w:r w:rsidRPr="00D526EA">
        <w:rPr>
          <w:rFonts w:asciiTheme="minorHAnsi" w:hAnsiTheme="minorHAnsi" w:cstheme="minorHAnsi"/>
          <w:i/>
          <w:sz w:val="20"/>
          <w:szCs w:val="20"/>
        </w:rPr>
        <w:t>: Názvy (příp. zkratky) a sídla (obce) dalších vysokých škol, na kterých vyučující působí jako akademický pracovník, a to i mimo ČR. Uvádí se typ a rozsah pracovního poměru v hodinách za týden. Prac</w:t>
      </w:r>
      <w:r>
        <w:rPr>
          <w:rFonts w:asciiTheme="minorHAnsi" w:hAnsiTheme="minorHAnsi" w:cstheme="minorHAnsi"/>
          <w:i/>
          <w:sz w:val="20"/>
          <w:szCs w:val="20"/>
        </w:rPr>
        <w:t xml:space="preserve">ovní </w:t>
      </w:r>
      <w:r w:rsidRPr="00D526EA">
        <w:rPr>
          <w:rFonts w:asciiTheme="minorHAnsi" w:hAnsiTheme="minorHAnsi" w:cstheme="minorHAnsi"/>
          <w:i/>
          <w:sz w:val="20"/>
          <w:szCs w:val="20"/>
        </w:rPr>
        <w:t xml:space="preserve">poměry akademického pracovníka sjednané na dobu nejvýše jednoho roku s rozsahem týdenní pracovní doby nepřesahující </w:t>
      </w:r>
      <w:proofErr w:type="gramStart"/>
      <w:r w:rsidRPr="00D526EA">
        <w:rPr>
          <w:rFonts w:asciiTheme="minorHAnsi" w:hAnsiTheme="minorHAnsi" w:cstheme="minorHAnsi"/>
          <w:i/>
          <w:sz w:val="20"/>
          <w:szCs w:val="20"/>
        </w:rPr>
        <w:t>0,2 násobek</w:t>
      </w:r>
      <w:proofErr w:type="gramEnd"/>
      <w:r w:rsidRPr="00D526EA">
        <w:rPr>
          <w:rFonts w:asciiTheme="minorHAnsi" w:hAnsiTheme="minorHAnsi" w:cstheme="minorHAnsi"/>
          <w:i/>
          <w:sz w:val="20"/>
          <w:szCs w:val="20"/>
        </w:rPr>
        <w:t xml:space="preserve"> stanovené týdenní doby podle § 79 zákoníku práce (tj. 8 h/týdně) se při posuzování požadavků na délku týdenní pracovní doby akademického pracovníka nezohledňují (nicméně do této části přílohy C-I se uvádějí).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Předměty příslušného studijního programu a způsob zapojení do jejich výuky, příp. další zapojení do uskutečňování studijního programu</w:t>
      </w:r>
      <w:r w:rsidRPr="00D526EA">
        <w:rPr>
          <w:rFonts w:asciiTheme="minorHAnsi" w:hAnsiTheme="minorHAnsi" w:cstheme="minorHAnsi"/>
          <w:i/>
          <w:sz w:val="20"/>
          <w:szCs w:val="20"/>
        </w:rPr>
        <w:t xml:space="preserve">: Uvádí se všechny studijní předměty v daném studijním programu, do jejichž výuky je nebo bude vyučující zapojen; uvedené předměty by měly odpovídat údajům uvedeným v </w:t>
      </w:r>
      <w:proofErr w:type="spellStart"/>
      <w:r w:rsidRPr="00D526EA">
        <w:rPr>
          <w:rFonts w:asciiTheme="minorHAnsi" w:hAnsiTheme="minorHAnsi" w:cstheme="minorHAnsi"/>
          <w:i/>
          <w:sz w:val="20"/>
          <w:szCs w:val="20"/>
        </w:rPr>
        <w:t>příl</w:t>
      </w:r>
      <w:proofErr w:type="spellEnd"/>
      <w:r w:rsidRPr="00D526EA">
        <w:rPr>
          <w:rFonts w:asciiTheme="minorHAnsi" w:hAnsiTheme="minorHAnsi" w:cstheme="minorHAnsi"/>
          <w:i/>
          <w:sz w:val="20"/>
          <w:szCs w:val="20"/>
        </w:rPr>
        <w:t xml:space="preserve">. B-II. Dále se uvede, zda je vyučující v jednotlivých předmětech „přednášející“, „cvičící“ apod. a u kterých předmětů je garantem předmětu. U doktorského studijního programu se uvede, zda se jedná o školitele, vyučujícího, člena oborové rady, ad.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Zapojení do výuky v dalších studijních programech na téže vysoké škole</w:t>
      </w:r>
      <w:r w:rsidRPr="00D526EA">
        <w:rPr>
          <w:rFonts w:asciiTheme="minorHAnsi" w:hAnsiTheme="minorHAnsi" w:cstheme="minorHAnsi"/>
          <w:i/>
          <w:sz w:val="20"/>
          <w:szCs w:val="20"/>
        </w:rPr>
        <w:t xml:space="preserve">: </w:t>
      </w:r>
      <w:r w:rsidRPr="00AF4044">
        <w:rPr>
          <w:rFonts w:asciiTheme="minorHAnsi" w:hAnsiTheme="minorHAnsi" w:cstheme="minorHAnsi"/>
          <w:i/>
          <w:sz w:val="20"/>
          <w:szCs w:val="20"/>
          <w:u w:val="single"/>
        </w:rPr>
        <w:t>Pouze u garantů ZT a PZ předmětů</w:t>
      </w:r>
      <w:r w:rsidRPr="00D526EA">
        <w:rPr>
          <w:rFonts w:asciiTheme="minorHAnsi" w:hAnsiTheme="minorHAnsi" w:cstheme="minorHAnsi"/>
          <w:i/>
          <w:sz w:val="20"/>
          <w:szCs w:val="20"/>
        </w:rPr>
        <w:t xml:space="preserve"> zařazených ve studijním plánu studijního programu, o jehož akreditaci žádá. Za účelem možnosti posoudit celkové časové vytížení a kapacitní možnosti garantů ZT a PZ předmětů se uvádí všechny další studijní předměty na téže vysoké škole, do jejichž výuky je nebo v případě úspěšné akreditace bude tento vyučující zapojen jako garant, přednášející nebo cvičící. Neuvádějí se ZT a PZ předměty studijního programu zařazené i do dalších studijních programů. Údaje se předkládají ve struktuře: název příslušného dalšího studijního předmětu; název studijního programu, v jehož studijním plánu je tento předmět zařazen jako povinný či povinně volitelný; semestr, v němž je předmět vyučován (1./2./oba); role vyučujícího ve výuce („garant“, „přednášející“, „cvičící“, popř. jiná forma zapojení); lze uvést i celkový počet hodin za semestr, který vyučující bude vyučovat v daném studijním předmětu. </w:t>
      </w:r>
    </w:p>
    <w:p w:rsidR="00DE592D" w:rsidRPr="00D526EA" w:rsidRDefault="00DE592D" w:rsidP="00DE592D">
      <w:pPr>
        <w:rPr>
          <w:rFonts w:asciiTheme="minorHAnsi" w:hAnsiTheme="minorHAnsi" w:cstheme="minorHAnsi"/>
          <w:b/>
          <w:i/>
          <w:sz w:val="20"/>
          <w:szCs w:val="20"/>
        </w:rPr>
      </w:pPr>
      <w:r w:rsidRPr="00D526EA">
        <w:rPr>
          <w:rFonts w:asciiTheme="minorHAnsi" w:hAnsiTheme="minorHAnsi" w:cstheme="minorHAnsi"/>
          <w:b/>
          <w:i/>
          <w:sz w:val="20"/>
          <w:szCs w:val="20"/>
        </w:rPr>
        <w:t xml:space="preserve">Údaje o vzdělání na VŠ: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Uvádí se absolvovaný studijní program a obor, pokud se studijní program na obory dělil, vzdělání na vysoké škole a rok jeho ukončení, zkratka názvu absolvované VŠ a fakulty. Pokud je dotyčný nositelem vědecké hodnosti „kandidát věd“ (CSc.) nebo „doktor věd“ (DrSc.), uvádí se i rok získání této hodnosti a obor. Je-li vyučující studentem v doktorském studijním programu, uvede se i název studijního programu (popř. studijního oboru), vysoká škola a rok zahájení studia. </w:t>
      </w:r>
    </w:p>
    <w:p w:rsidR="00DE592D" w:rsidRPr="00D526EA" w:rsidRDefault="00DE592D" w:rsidP="00DE592D">
      <w:pPr>
        <w:rPr>
          <w:rFonts w:asciiTheme="minorHAnsi" w:hAnsiTheme="minorHAnsi" w:cstheme="minorHAnsi"/>
          <w:b/>
          <w:i/>
          <w:sz w:val="20"/>
          <w:szCs w:val="20"/>
        </w:rPr>
      </w:pPr>
      <w:r w:rsidRPr="00D526EA">
        <w:rPr>
          <w:rFonts w:asciiTheme="minorHAnsi" w:hAnsiTheme="minorHAnsi" w:cstheme="minorHAnsi"/>
          <w:b/>
          <w:i/>
          <w:sz w:val="20"/>
          <w:szCs w:val="20"/>
        </w:rPr>
        <w:t xml:space="preserve">Údaje o odborném působení od absolvování VŠ: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Údaje o odborném působení za posledních 20 let (uvádí se jednotlivá působení v min. délce trvání 1/2 roku), a to název zaměstnavatele, zastávaná pozice, rok počátku působení a rok konce působení u tohoto zaměstnavatele a typ pracovně-právního vztahu (</w:t>
      </w:r>
      <w:proofErr w:type="gramStart"/>
      <w:r w:rsidRPr="00D526EA">
        <w:rPr>
          <w:rFonts w:asciiTheme="minorHAnsi" w:hAnsiTheme="minorHAnsi" w:cstheme="minorHAnsi"/>
          <w:i/>
          <w:sz w:val="20"/>
          <w:szCs w:val="20"/>
        </w:rPr>
        <w:t>pp./</w:t>
      </w:r>
      <w:proofErr w:type="gramEnd"/>
      <w:r w:rsidRPr="00D526EA">
        <w:rPr>
          <w:rFonts w:asciiTheme="minorHAnsi" w:hAnsiTheme="minorHAnsi" w:cstheme="minorHAnsi"/>
          <w:i/>
          <w:sz w:val="20"/>
          <w:szCs w:val="20"/>
        </w:rPr>
        <w:t>jiný). Působení v rozsahu úvazku me</w:t>
      </w:r>
      <w:r>
        <w:rPr>
          <w:rFonts w:asciiTheme="minorHAnsi" w:hAnsiTheme="minorHAnsi" w:cstheme="minorHAnsi"/>
          <w:i/>
          <w:sz w:val="20"/>
          <w:szCs w:val="20"/>
        </w:rPr>
        <w:t xml:space="preserve">nším než </w:t>
      </w:r>
      <w:proofErr w:type="gramStart"/>
      <w:r>
        <w:rPr>
          <w:rFonts w:asciiTheme="minorHAnsi" w:hAnsiTheme="minorHAnsi" w:cstheme="minorHAnsi"/>
          <w:i/>
          <w:sz w:val="20"/>
          <w:szCs w:val="20"/>
        </w:rPr>
        <w:t>8h</w:t>
      </w:r>
      <w:proofErr w:type="gramEnd"/>
      <w:r>
        <w:rPr>
          <w:rFonts w:asciiTheme="minorHAnsi" w:hAnsiTheme="minorHAnsi" w:cstheme="minorHAnsi"/>
          <w:i/>
          <w:sz w:val="20"/>
          <w:szCs w:val="20"/>
        </w:rPr>
        <w:t>/týdně a na dohodu o p</w:t>
      </w:r>
      <w:r w:rsidRPr="00D526EA">
        <w:rPr>
          <w:rFonts w:asciiTheme="minorHAnsi" w:hAnsiTheme="minorHAnsi" w:cstheme="minorHAnsi"/>
          <w:i/>
          <w:sz w:val="20"/>
          <w:szCs w:val="20"/>
        </w:rPr>
        <w:t xml:space="preserve">rovedení práce či pracovní činnosti se neuvádí. </w:t>
      </w:r>
      <w:r w:rsidRPr="00D526EA">
        <w:rPr>
          <w:rFonts w:asciiTheme="minorHAnsi" w:hAnsiTheme="minorHAnsi" w:cstheme="minorHAnsi"/>
          <w:i/>
          <w:sz w:val="20"/>
          <w:szCs w:val="20"/>
          <w:u w:val="single"/>
        </w:rPr>
        <w:t>Jedná-li se o garanta studijního programu,</w:t>
      </w:r>
      <w:r w:rsidRPr="00D526EA">
        <w:rPr>
          <w:rFonts w:asciiTheme="minorHAnsi" w:hAnsiTheme="minorHAnsi" w:cstheme="minorHAnsi"/>
          <w:i/>
          <w:sz w:val="20"/>
          <w:szCs w:val="20"/>
        </w:rPr>
        <w:t xml:space="preserve"> o jehož akreditaci se žádá, uvádí se </w:t>
      </w:r>
      <w:r w:rsidRPr="00D526EA">
        <w:rPr>
          <w:rFonts w:asciiTheme="minorHAnsi" w:hAnsiTheme="minorHAnsi" w:cstheme="minorHAnsi"/>
          <w:i/>
          <w:sz w:val="20"/>
          <w:szCs w:val="20"/>
          <w:u w:val="single"/>
        </w:rPr>
        <w:t>přehled všech studijních programů</w:t>
      </w:r>
      <w:r w:rsidRPr="00D526EA">
        <w:rPr>
          <w:rFonts w:asciiTheme="minorHAnsi" w:hAnsiTheme="minorHAnsi" w:cstheme="minorHAnsi"/>
          <w:i/>
          <w:sz w:val="20"/>
          <w:szCs w:val="20"/>
        </w:rPr>
        <w:t xml:space="preserve"> (resp. studijních oborů), </w:t>
      </w:r>
      <w:r w:rsidRPr="00D526EA">
        <w:rPr>
          <w:rFonts w:asciiTheme="minorHAnsi" w:hAnsiTheme="minorHAnsi" w:cstheme="minorHAnsi"/>
          <w:i/>
          <w:sz w:val="20"/>
          <w:szCs w:val="20"/>
          <w:u w:val="single"/>
        </w:rPr>
        <w:t xml:space="preserve">které garantoval za posledních </w:t>
      </w:r>
      <w:r w:rsidRPr="00D526EA">
        <w:rPr>
          <w:rFonts w:asciiTheme="minorHAnsi" w:hAnsiTheme="minorHAnsi" w:cstheme="minorHAnsi"/>
          <w:i/>
          <w:sz w:val="20"/>
          <w:szCs w:val="20"/>
          <w:u w:val="single"/>
        </w:rPr>
        <w:lastRenderedPageBreak/>
        <w:t>10</w:t>
      </w:r>
      <w:r>
        <w:rPr>
          <w:rFonts w:asciiTheme="minorHAnsi" w:hAnsiTheme="minorHAnsi" w:cstheme="minorHAnsi"/>
          <w:i/>
          <w:sz w:val="20"/>
          <w:szCs w:val="20"/>
          <w:u w:val="single"/>
        </w:rPr>
        <w:t> </w:t>
      </w:r>
      <w:r w:rsidRPr="00D526EA">
        <w:rPr>
          <w:rFonts w:asciiTheme="minorHAnsi" w:hAnsiTheme="minorHAnsi" w:cstheme="minorHAnsi"/>
          <w:i/>
          <w:sz w:val="20"/>
          <w:szCs w:val="20"/>
          <w:u w:val="single"/>
        </w:rPr>
        <w:t>let,</w:t>
      </w:r>
      <w:r w:rsidRPr="00D526EA">
        <w:rPr>
          <w:rFonts w:asciiTheme="minorHAnsi" w:hAnsiTheme="minorHAnsi" w:cstheme="minorHAnsi"/>
          <w:i/>
          <w:sz w:val="20"/>
          <w:szCs w:val="20"/>
        </w:rPr>
        <w:t xml:space="preserve"> s uvedením názvu a typu studijního programu (resp. studijního oboru), názvu vysoké školy a její součásti a období garantování studijního programu (resp. studijního oboru).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 xml:space="preserve">Zkušenosti s vedením kvalifikačních a rigorózních prací: </w:t>
      </w:r>
      <w:r w:rsidRPr="00D526EA">
        <w:rPr>
          <w:rFonts w:asciiTheme="minorHAnsi" w:hAnsiTheme="minorHAnsi" w:cstheme="minorHAnsi"/>
          <w:i/>
          <w:sz w:val="20"/>
          <w:szCs w:val="20"/>
        </w:rPr>
        <w:t xml:space="preserve">Počet obhájených bakalářských prací, diplomových prací, rigorózních prací a disertačních prací, které vyučující vedl jako vedoucí práce za posledních 10 let.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Obor habilitačního, resp. jmenovacího řízení</w:t>
      </w:r>
      <w:r w:rsidRPr="00D526EA">
        <w:rPr>
          <w:rFonts w:asciiTheme="minorHAnsi" w:hAnsiTheme="minorHAnsi" w:cstheme="minorHAnsi"/>
          <w:i/>
          <w:sz w:val="20"/>
          <w:szCs w:val="20"/>
        </w:rPr>
        <w:t xml:space="preserve">: U habilitovaných vyučujících se uvádí obor, v němž proběhlo jejich habilitační řízení. V případě profesorů se uvádí rovněž příslušné údaje k jejich jmenovacímu řízení.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Rok udělení hodnosti</w:t>
      </w:r>
      <w:r w:rsidRPr="00D526EA">
        <w:rPr>
          <w:rFonts w:asciiTheme="minorHAnsi" w:hAnsiTheme="minorHAnsi" w:cstheme="minorHAnsi"/>
          <w:i/>
          <w:sz w:val="20"/>
          <w:szCs w:val="20"/>
        </w:rPr>
        <w:t xml:space="preserve">: Uvede se rok udělení vědecko-/umělecko-pedagogické hodnosti.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Řízení konáno na VŠ</w:t>
      </w:r>
      <w:r w:rsidRPr="00D526EA">
        <w:rPr>
          <w:rFonts w:asciiTheme="minorHAnsi" w:hAnsiTheme="minorHAnsi" w:cstheme="minorHAnsi"/>
          <w:i/>
          <w:sz w:val="20"/>
          <w:szCs w:val="20"/>
        </w:rPr>
        <w:t xml:space="preserve">: Uvede se zkratka názvu a sídla vysoké školy, kde habilitační řízení a řízení ke jmenování profesorem proběhlo.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Ohlasy publikací</w:t>
      </w:r>
      <w:r w:rsidRPr="00D526EA">
        <w:rPr>
          <w:rFonts w:asciiTheme="minorHAnsi" w:hAnsiTheme="minorHAnsi" w:cstheme="minorHAnsi"/>
          <w:i/>
          <w:sz w:val="20"/>
          <w:szCs w:val="20"/>
        </w:rPr>
        <w:t xml:space="preserve">: Uvedou se citace z Web </w:t>
      </w:r>
      <w:proofErr w:type="spellStart"/>
      <w:r w:rsidRPr="00D526EA">
        <w:rPr>
          <w:rFonts w:asciiTheme="minorHAnsi" w:hAnsiTheme="minorHAnsi" w:cstheme="minorHAnsi"/>
          <w:i/>
          <w:sz w:val="20"/>
          <w:szCs w:val="20"/>
        </w:rPr>
        <w:t>of</w:t>
      </w:r>
      <w:proofErr w:type="spellEnd"/>
      <w:r w:rsidRPr="00D526EA">
        <w:rPr>
          <w:rFonts w:asciiTheme="minorHAnsi" w:hAnsiTheme="minorHAnsi" w:cstheme="minorHAnsi"/>
          <w:i/>
          <w:sz w:val="20"/>
          <w:szCs w:val="20"/>
        </w:rPr>
        <w:t xml:space="preserve"> Science nebo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popř. ostatní. Neuvádějí se </w:t>
      </w:r>
      <w:proofErr w:type="spellStart"/>
      <w:r w:rsidRPr="00D526EA">
        <w:rPr>
          <w:rFonts w:asciiTheme="minorHAnsi" w:hAnsiTheme="minorHAnsi" w:cstheme="minorHAnsi"/>
          <w:i/>
          <w:sz w:val="20"/>
          <w:szCs w:val="20"/>
        </w:rPr>
        <w:t>autocitace</w:t>
      </w:r>
      <w:proofErr w:type="spellEnd"/>
      <w:r w:rsidRPr="00D526EA">
        <w:rPr>
          <w:rFonts w:asciiTheme="minorHAnsi" w:hAnsiTheme="minorHAnsi" w:cstheme="minorHAnsi"/>
          <w:i/>
          <w:sz w:val="20"/>
          <w:szCs w:val="20"/>
        </w:rPr>
        <w:t xml:space="preserve">. Dále se uvádí souhrnný H-index zaznamenaný ve Web </w:t>
      </w:r>
      <w:proofErr w:type="spellStart"/>
      <w:r w:rsidRPr="00D526EA">
        <w:rPr>
          <w:rFonts w:asciiTheme="minorHAnsi" w:hAnsiTheme="minorHAnsi" w:cstheme="minorHAnsi"/>
          <w:i/>
          <w:sz w:val="20"/>
          <w:szCs w:val="20"/>
        </w:rPr>
        <w:t>of</w:t>
      </w:r>
      <w:proofErr w:type="spellEnd"/>
      <w:r w:rsidRPr="00D526EA">
        <w:rPr>
          <w:rFonts w:asciiTheme="minorHAnsi" w:hAnsiTheme="minorHAnsi" w:cstheme="minorHAnsi"/>
          <w:i/>
          <w:sz w:val="20"/>
          <w:szCs w:val="20"/>
        </w:rPr>
        <w:t xml:space="preserve"> Science anebo v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(s vyznačením vybraného zdroje), a</w:t>
      </w:r>
      <w:r>
        <w:rPr>
          <w:rFonts w:asciiTheme="minorHAnsi" w:hAnsiTheme="minorHAnsi" w:cstheme="minorHAnsi"/>
          <w:i/>
          <w:sz w:val="20"/>
          <w:szCs w:val="20"/>
        </w:rPr>
        <w:t> </w:t>
      </w:r>
      <w:r w:rsidRPr="00D526EA">
        <w:rPr>
          <w:rFonts w:asciiTheme="minorHAnsi" w:hAnsiTheme="minorHAnsi" w:cstheme="minorHAnsi"/>
          <w:i/>
          <w:sz w:val="20"/>
          <w:szCs w:val="20"/>
        </w:rPr>
        <w:t xml:space="preserve">to pouze při působení vyučujícího v oblastech vzdělávání, kde je to relevantní. </w:t>
      </w:r>
    </w:p>
    <w:p w:rsidR="00DE592D" w:rsidRPr="00D526EA" w:rsidRDefault="00DE592D" w:rsidP="00DE592D">
      <w:pPr>
        <w:rPr>
          <w:rFonts w:asciiTheme="minorHAnsi" w:hAnsiTheme="minorHAnsi" w:cstheme="minorHAnsi"/>
          <w:b/>
          <w:i/>
          <w:sz w:val="20"/>
          <w:szCs w:val="20"/>
        </w:rPr>
      </w:pPr>
      <w:r w:rsidRPr="00D526EA">
        <w:rPr>
          <w:rFonts w:asciiTheme="minorHAnsi" w:hAnsiTheme="minorHAnsi" w:cstheme="minorHAnsi"/>
          <w:b/>
          <w:i/>
          <w:sz w:val="20"/>
          <w:szCs w:val="20"/>
        </w:rPr>
        <w:t xml:space="preserve">Přehled o nejvýznamnější publikační a další tvůrčí činnosti nebo další profesní činnosti u odborníků z praxe vztahující se k zabezpečovaným předmětům: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u w:val="single"/>
        </w:rPr>
        <w:t>Uvádí se 5 nejvýznamnějších výstupů publikační činnosti za posledních 5 let dokladujících odbornou erudici vyučujícího ve vztahu k vyučovaným předmětům.</w:t>
      </w:r>
      <w:r w:rsidRPr="00D526EA">
        <w:rPr>
          <w:rFonts w:asciiTheme="minorHAnsi" w:hAnsiTheme="minorHAnsi" w:cstheme="minorHAnsi"/>
          <w:i/>
          <w:sz w:val="20"/>
          <w:szCs w:val="20"/>
        </w:rPr>
        <w:t xml:space="preserve"> Pokud vyučující zajišťuje předměty, k nimž nelze vztáhnout uvedených 5 publikací, je možné uvést ke každému z takových předmětů výstupy relevantní publikační činnost vyučujícího, nejvýše však 3 výstupy ke každému takovému předmětu (jednotlivé publikace lze uvést k několika předmětům zároveň). Uvádí se standardní citace zdroje, rozsah a podíl vyučujícího (při autorství pouze vyučujícího = 100 %). Při sestavování přehledů publikační činnosti se jednotlivé výstupy označují v souladu s</w:t>
      </w:r>
      <w:r>
        <w:rPr>
          <w:rFonts w:asciiTheme="minorHAnsi" w:hAnsiTheme="minorHAnsi" w:cstheme="minorHAnsi"/>
          <w:i/>
          <w:sz w:val="20"/>
          <w:szCs w:val="20"/>
        </w:rPr>
        <w:t> </w:t>
      </w:r>
      <w:r w:rsidRPr="00D526EA">
        <w:rPr>
          <w:rFonts w:asciiTheme="minorHAnsi" w:hAnsiTheme="minorHAnsi" w:cstheme="minorHAnsi"/>
          <w:i/>
          <w:sz w:val="20"/>
          <w:szCs w:val="20"/>
        </w:rPr>
        <w:t xml:space="preserve">aktuálně platnými definicemi, tedy: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 </w:t>
      </w:r>
      <w:proofErr w:type="spellStart"/>
      <w:r w:rsidRPr="00D526EA">
        <w:rPr>
          <w:rFonts w:asciiTheme="minorHAnsi" w:hAnsiTheme="minorHAnsi" w:cstheme="minorHAnsi"/>
          <w:i/>
          <w:sz w:val="20"/>
          <w:szCs w:val="20"/>
        </w:rPr>
        <w:t>Jimp</w:t>
      </w:r>
      <w:proofErr w:type="spellEnd"/>
      <w:r w:rsidRPr="00D526EA">
        <w:rPr>
          <w:rFonts w:asciiTheme="minorHAnsi" w:hAnsiTheme="minorHAnsi" w:cstheme="minorHAnsi"/>
          <w:i/>
          <w:sz w:val="20"/>
          <w:szCs w:val="20"/>
        </w:rPr>
        <w:t xml:space="preserve"> – původní/ přehledový článek v recenzovaném odborném periodiku, který je obsažen v databázi Web </w:t>
      </w:r>
      <w:proofErr w:type="spellStart"/>
      <w:r w:rsidRPr="00D526EA">
        <w:rPr>
          <w:rFonts w:asciiTheme="minorHAnsi" w:hAnsiTheme="minorHAnsi" w:cstheme="minorHAnsi"/>
          <w:i/>
          <w:sz w:val="20"/>
          <w:szCs w:val="20"/>
        </w:rPr>
        <w:t>of</w:t>
      </w:r>
      <w:proofErr w:type="spellEnd"/>
      <w:r w:rsidRPr="00D526EA">
        <w:rPr>
          <w:rFonts w:asciiTheme="minorHAnsi" w:hAnsiTheme="minorHAnsi" w:cstheme="minorHAnsi"/>
          <w:i/>
          <w:sz w:val="20"/>
          <w:szCs w:val="20"/>
        </w:rPr>
        <w:t xml:space="preserve"> Science s příznakem „</w:t>
      </w:r>
      <w:proofErr w:type="spellStart"/>
      <w:r w:rsidRPr="00D526EA">
        <w:rPr>
          <w:rFonts w:asciiTheme="minorHAnsi" w:hAnsiTheme="minorHAnsi" w:cstheme="minorHAnsi"/>
          <w:i/>
          <w:sz w:val="20"/>
          <w:szCs w:val="20"/>
        </w:rPr>
        <w:t>Article</w:t>
      </w:r>
      <w:proofErr w:type="spellEnd"/>
      <w:r w:rsidRPr="00D526EA">
        <w:rPr>
          <w:rFonts w:asciiTheme="minorHAnsi" w:hAnsiTheme="minorHAnsi" w:cstheme="minorHAnsi"/>
          <w:i/>
          <w:sz w:val="20"/>
          <w:szCs w:val="20"/>
        </w:rPr>
        <w:t>“, „</w:t>
      </w:r>
      <w:proofErr w:type="spellStart"/>
      <w:r w:rsidRPr="00D526EA">
        <w:rPr>
          <w:rFonts w:asciiTheme="minorHAnsi" w:hAnsiTheme="minorHAnsi" w:cstheme="minorHAnsi"/>
          <w:i/>
          <w:sz w:val="20"/>
          <w:szCs w:val="20"/>
        </w:rPr>
        <w:t>Review</w:t>
      </w:r>
      <w:proofErr w:type="spellEnd"/>
      <w:r w:rsidRPr="00D526EA">
        <w:rPr>
          <w:rFonts w:asciiTheme="minorHAnsi" w:hAnsiTheme="minorHAnsi" w:cstheme="minorHAnsi"/>
          <w:i/>
          <w:sz w:val="20"/>
          <w:szCs w:val="20"/>
        </w:rPr>
        <w:t>“, nebo „</w:t>
      </w:r>
      <w:proofErr w:type="spellStart"/>
      <w:r w:rsidRPr="00D526EA">
        <w:rPr>
          <w:rFonts w:asciiTheme="minorHAnsi" w:hAnsiTheme="minorHAnsi" w:cstheme="minorHAnsi"/>
          <w:i/>
          <w:sz w:val="20"/>
          <w:szCs w:val="20"/>
        </w:rPr>
        <w:t>Letter</w:t>
      </w:r>
      <w:proofErr w:type="spellEnd"/>
      <w:r w:rsidRPr="00D526EA">
        <w:rPr>
          <w:rFonts w:asciiTheme="minorHAnsi" w:hAnsiTheme="minorHAnsi" w:cstheme="minorHAnsi"/>
          <w:i/>
          <w:sz w:val="20"/>
          <w:szCs w:val="20"/>
        </w:rPr>
        <w:t xml:space="preserv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JSC – původní/přehledový článek v recenzovaném odborném periodiku, který</w:t>
      </w:r>
      <w:r>
        <w:rPr>
          <w:rFonts w:asciiTheme="minorHAnsi" w:hAnsiTheme="minorHAnsi" w:cstheme="minorHAnsi"/>
          <w:i/>
          <w:sz w:val="20"/>
          <w:szCs w:val="20"/>
        </w:rPr>
        <w:t xml:space="preserve"> je obsažen v databázi SCOPUS s </w:t>
      </w:r>
      <w:r w:rsidRPr="00D526EA">
        <w:rPr>
          <w:rFonts w:asciiTheme="minorHAnsi" w:hAnsiTheme="minorHAnsi" w:cstheme="minorHAnsi"/>
          <w:i/>
          <w:sz w:val="20"/>
          <w:szCs w:val="20"/>
        </w:rPr>
        <w:t>příznakem „</w:t>
      </w:r>
      <w:proofErr w:type="spellStart"/>
      <w:r w:rsidRPr="00D526EA">
        <w:rPr>
          <w:rFonts w:asciiTheme="minorHAnsi" w:hAnsiTheme="minorHAnsi" w:cstheme="minorHAnsi"/>
          <w:i/>
          <w:sz w:val="20"/>
          <w:szCs w:val="20"/>
        </w:rPr>
        <w:t>Article</w:t>
      </w:r>
      <w:proofErr w:type="spellEnd"/>
      <w:r w:rsidRPr="00D526EA">
        <w:rPr>
          <w:rFonts w:asciiTheme="minorHAnsi" w:hAnsiTheme="minorHAnsi" w:cstheme="minorHAnsi"/>
          <w:i/>
          <w:sz w:val="20"/>
          <w:szCs w:val="20"/>
        </w:rPr>
        <w:t>“, „</w:t>
      </w:r>
      <w:proofErr w:type="spellStart"/>
      <w:r w:rsidRPr="00D526EA">
        <w:rPr>
          <w:rFonts w:asciiTheme="minorHAnsi" w:hAnsiTheme="minorHAnsi" w:cstheme="minorHAnsi"/>
          <w:i/>
          <w:sz w:val="20"/>
          <w:szCs w:val="20"/>
        </w:rPr>
        <w:t>Review</w:t>
      </w:r>
      <w:proofErr w:type="spellEnd"/>
      <w:r w:rsidRPr="00D526EA">
        <w:rPr>
          <w:rFonts w:asciiTheme="minorHAnsi" w:hAnsiTheme="minorHAnsi" w:cstheme="minorHAnsi"/>
          <w:i/>
          <w:sz w:val="20"/>
          <w:szCs w:val="20"/>
        </w:rPr>
        <w:t>“, nebo „</w:t>
      </w:r>
      <w:proofErr w:type="spellStart"/>
      <w:r w:rsidRPr="00D526EA">
        <w:rPr>
          <w:rFonts w:asciiTheme="minorHAnsi" w:hAnsiTheme="minorHAnsi" w:cstheme="minorHAnsi"/>
          <w:i/>
          <w:sz w:val="20"/>
          <w:szCs w:val="20"/>
        </w:rPr>
        <w:t>Letter</w:t>
      </w:r>
      <w:proofErr w:type="spellEnd"/>
      <w:r w:rsidRPr="00D526EA">
        <w:rPr>
          <w:rFonts w:asciiTheme="minorHAnsi" w:hAnsiTheme="minorHAnsi" w:cstheme="minorHAnsi"/>
          <w:i/>
          <w:sz w:val="20"/>
          <w:szCs w:val="20"/>
        </w:rPr>
        <w:t xml:space="preserv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 </w:t>
      </w:r>
      <w:proofErr w:type="spellStart"/>
      <w:r w:rsidRPr="00D526EA">
        <w:rPr>
          <w:rFonts w:asciiTheme="minorHAnsi" w:hAnsiTheme="minorHAnsi" w:cstheme="minorHAnsi"/>
          <w:i/>
          <w:sz w:val="20"/>
          <w:szCs w:val="20"/>
        </w:rPr>
        <w:t>Jost</w:t>
      </w:r>
      <w:proofErr w:type="spellEnd"/>
      <w:r w:rsidRPr="00D526EA">
        <w:rPr>
          <w:rFonts w:asciiTheme="minorHAnsi" w:hAnsiTheme="minorHAnsi" w:cstheme="minorHAnsi"/>
          <w:i/>
          <w:sz w:val="20"/>
          <w:szCs w:val="20"/>
        </w:rPr>
        <w:t xml:space="preserve"> – původní / přehledový článek v recenzovaném odborném periodiku, které nespadá do žádné z výše uvedených skupin.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 B – odborná kniha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 C – kapitola v odborné knize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 D – stať ve sborníku z konference, semináře či sympozia včetně sborníků zařazených do databází </w:t>
      </w:r>
      <w:proofErr w:type="spellStart"/>
      <w:r w:rsidRPr="00D526EA">
        <w:rPr>
          <w:rFonts w:asciiTheme="minorHAnsi" w:hAnsiTheme="minorHAnsi" w:cstheme="minorHAnsi"/>
          <w:i/>
          <w:sz w:val="20"/>
          <w:szCs w:val="20"/>
        </w:rPr>
        <w:t>WoS</w:t>
      </w:r>
      <w:proofErr w:type="spellEnd"/>
      <w:r w:rsidRPr="00D526EA">
        <w:rPr>
          <w:rFonts w:asciiTheme="minorHAnsi" w:hAnsiTheme="minorHAnsi" w:cstheme="minorHAnsi"/>
          <w:i/>
          <w:sz w:val="20"/>
          <w:szCs w:val="20"/>
        </w:rPr>
        <w:t xml:space="preserve"> či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V relevantních případech se uvádí i </w:t>
      </w:r>
      <w:proofErr w:type="spellStart"/>
      <w:r w:rsidRPr="00D526EA">
        <w:rPr>
          <w:rFonts w:asciiTheme="minorHAnsi" w:hAnsiTheme="minorHAnsi" w:cstheme="minorHAnsi"/>
          <w:i/>
          <w:sz w:val="20"/>
          <w:szCs w:val="20"/>
        </w:rPr>
        <w:t>kvartil</w:t>
      </w:r>
      <w:proofErr w:type="spellEnd"/>
      <w:r w:rsidRPr="00D526EA">
        <w:rPr>
          <w:rFonts w:asciiTheme="minorHAnsi" w:hAnsiTheme="minorHAnsi" w:cstheme="minorHAnsi"/>
          <w:i/>
          <w:sz w:val="20"/>
          <w:szCs w:val="20"/>
        </w:rPr>
        <w:t xml:space="preserve">. </w:t>
      </w:r>
    </w:p>
    <w:p w:rsidR="00DE592D" w:rsidRPr="00D526EA" w:rsidRDefault="00DE592D" w:rsidP="00DE592D">
      <w:pPr>
        <w:rPr>
          <w:rFonts w:asciiTheme="minorHAnsi" w:hAnsiTheme="minorHAnsi" w:cstheme="minorHAnsi"/>
          <w:i/>
          <w:sz w:val="20"/>
          <w:szCs w:val="20"/>
        </w:rPr>
      </w:pPr>
      <w:r w:rsidRPr="00D526EA">
        <w:rPr>
          <w:rFonts w:asciiTheme="minorHAnsi" w:hAnsiTheme="minorHAnsi" w:cstheme="minorHAnsi"/>
          <w:i/>
          <w:sz w:val="20"/>
          <w:szCs w:val="20"/>
        </w:rPr>
        <w:t xml:space="preserve">V rámci přehledu další tvůrčí činnosti lze uvést i další nepublikační výsledky výzkumné, vývojové či inovační činnosti definované v </w:t>
      </w:r>
      <w:r w:rsidRPr="00D526EA">
        <w:rPr>
          <w:rFonts w:asciiTheme="minorHAnsi" w:hAnsiTheme="minorHAnsi" w:cstheme="minorHAnsi"/>
          <w:i/>
          <w:iCs/>
          <w:sz w:val="20"/>
          <w:szCs w:val="20"/>
        </w:rPr>
        <w:t xml:space="preserve">Metodice hodnocení výzkumných organizací a programů účelové podpory výzkumu, vývoje a inovací </w:t>
      </w:r>
      <w:r w:rsidRPr="00D526EA">
        <w:rPr>
          <w:rFonts w:asciiTheme="minorHAnsi" w:hAnsiTheme="minorHAnsi" w:cstheme="minorHAnsi"/>
          <w:i/>
          <w:sz w:val="20"/>
          <w:szCs w:val="20"/>
        </w:rPr>
        <w:t xml:space="preserve">schválené usnesením vlády č. 107 dne 8. února 2017 (typicky patenty, výzkumné </w:t>
      </w:r>
      <w:proofErr w:type="gramStart"/>
      <w:r w:rsidRPr="00D526EA">
        <w:rPr>
          <w:rFonts w:asciiTheme="minorHAnsi" w:hAnsiTheme="minorHAnsi" w:cstheme="minorHAnsi"/>
          <w:i/>
          <w:sz w:val="20"/>
          <w:szCs w:val="20"/>
        </w:rPr>
        <w:t>zprávy,</w:t>
      </w:r>
      <w:proofErr w:type="gramEnd"/>
      <w:r w:rsidRPr="00D526EA">
        <w:rPr>
          <w:rFonts w:asciiTheme="minorHAnsi" w:hAnsiTheme="minorHAnsi" w:cstheme="minorHAnsi"/>
          <w:i/>
          <w:sz w:val="20"/>
          <w:szCs w:val="20"/>
        </w:rPr>
        <w:t xml:space="preserve"> apod.). </w:t>
      </w:r>
    </w:p>
    <w:p w:rsidR="00DE592D" w:rsidRDefault="00DE592D" w:rsidP="00DE592D">
      <w:pPr>
        <w:rPr>
          <w:rFonts w:asciiTheme="minorHAnsi" w:hAnsiTheme="minorHAnsi" w:cstheme="minorHAnsi"/>
          <w:i/>
          <w:sz w:val="20"/>
          <w:szCs w:val="20"/>
        </w:rPr>
      </w:pPr>
      <w:r w:rsidRPr="00D526EA">
        <w:rPr>
          <w:rFonts w:asciiTheme="minorHAnsi" w:hAnsiTheme="minorHAnsi" w:cstheme="minorHAnsi"/>
          <w:b/>
          <w:i/>
          <w:sz w:val="20"/>
          <w:szCs w:val="20"/>
        </w:rPr>
        <w:t>Působení v zahraničí</w:t>
      </w:r>
      <w:r w:rsidRPr="00D526EA">
        <w:rPr>
          <w:rFonts w:asciiTheme="minorHAnsi" w:hAnsiTheme="minorHAnsi" w:cstheme="minorHAnsi"/>
          <w:i/>
          <w:sz w:val="20"/>
          <w:szCs w:val="20"/>
        </w:rPr>
        <w:t xml:space="preserve">: Uvádějí se nejvýznamnější odborné zahraniční pobyty – stručný název zahraniční instituce, stát a doba působení, </w:t>
      </w:r>
      <w:r w:rsidRPr="00D526EA">
        <w:rPr>
          <w:rFonts w:asciiTheme="minorHAnsi" w:hAnsiTheme="minorHAnsi" w:cstheme="minorHAnsi"/>
          <w:i/>
          <w:sz w:val="20"/>
          <w:szCs w:val="20"/>
          <w:u w:val="single"/>
        </w:rPr>
        <w:t>a to v délce min. 1 měsíc,</w:t>
      </w:r>
      <w:r w:rsidRPr="00D526EA">
        <w:rPr>
          <w:rFonts w:asciiTheme="minorHAnsi" w:hAnsiTheme="minorHAnsi" w:cstheme="minorHAnsi"/>
          <w:i/>
          <w:sz w:val="20"/>
          <w:szCs w:val="20"/>
        </w:rPr>
        <w:t xml:space="preserve"> příp. pracovní zařazení během zahraničního pobytu. </w:t>
      </w:r>
    </w:p>
    <w:p w:rsidR="00DE592D" w:rsidRDefault="00DE592D" w:rsidP="00DE592D">
      <w:pPr>
        <w:rPr>
          <w:rFonts w:asciiTheme="minorHAnsi" w:hAnsiTheme="minorHAnsi" w:cstheme="minorHAnsi"/>
          <w:i/>
          <w:sz w:val="20"/>
          <w:szCs w:val="20"/>
        </w:rPr>
      </w:pPr>
      <w:r w:rsidRPr="00350958">
        <w:rPr>
          <w:rFonts w:asciiTheme="minorHAnsi" w:hAnsiTheme="minorHAnsi" w:cstheme="minorHAnsi"/>
          <w:b/>
          <w:i/>
          <w:sz w:val="20"/>
          <w:szCs w:val="20"/>
        </w:rPr>
        <w:t>Podpis</w:t>
      </w:r>
      <w:r>
        <w:rPr>
          <w:rFonts w:asciiTheme="minorHAnsi" w:hAnsiTheme="minorHAnsi" w:cstheme="minorHAnsi"/>
          <w:b/>
          <w:i/>
          <w:sz w:val="20"/>
          <w:szCs w:val="20"/>
        </w:rPr>
        <w:t xml:space="preserve">: </w:t>
      </w:r>
      <w:r w:rsidRPr="00350958">
        <w:rPr>
          <w:rFonts w:asciiTheme="minorHAnsi" w:hAnsiTheme="minorHAnsi" w:cstheme="minorHAnsi"/>
          <w:i/>
          <w:sz w:val="20"/>
          <w:szCs w:val="20"/>
        </w:rPr>
        <w:t xml:space="preserve">Připojuje se </w:t>
      </w:r>
      <w:r w:rsidRPr="00350958">
        <w:rPr>
          <w:rFonts w:asciiTheme="minorHAnsi" w:hAnsiTheme="minorHAnsi" w:cstheme="minorHAnsi"/>
          <w:i/>
          <w:sz w:val="20"/>
          <w:szCs w:val="20"/>
          <w:u w:val="single"/>
        </w:rPr>
        <w:t>pouze u vyučujících</w:t>
      </w:r>
      <w:r w:rsidRPr="00350958">
        <w:rPr>
          <w:rFonts w:asciiTheme="minorHAnsi" w:hAnsiTheme="minorHAnsi" w:cstheme="minorHAnsi"/>
          <w:i/>
          <w:sz w:val="20"/>
          <w:szCs w:val="20"/>
        </w:rPr>
        <w:t xml:space="preserve">, kteří v době předkládání žádosti o akreditaci </w:t>
      </w:r>
      <w:r w:rsidRPr="00350958">
        <w:rPr>
          <w:rFonts w:asciiTheme="minorHAnsi" w:hAnsiTheme="minorHAnsi" w:cstheme="minorHAnsi"/>
          <w:i/>
          <w:sz w:val="20"/>
          <w:szCs w:val="20"/>
          <w:u w:val="single"/>
        </w:rPr>
        <w:t xml:space="preserve">nemají </w:t>
      </w:r>
      <w:r w:rsidRPr="00350958">
        <w:rPr>
          <w:rFonts w:asciiTheme="minorHAnsi" w:hAnsiTheme="minorHAnsi" w:cstheme="minorHAnsi"/>
          <w:i/>
          <w:sz w:val="20"/>
          <w:szCs w:val="20"/>
        </w:rPr>
        <w:t xml:space="preserve">k </w:t>
      </w:r>
      <w:r>
        <w:rPr>
          <w:rFonts w:asciiTheme="minorHAnsi" w:hAnsiTheme="minorHAnsi" w:cstheme="minorHAnsi"/>
          <w:i/>
          <w:sz w:val="20"/>
          <w:szCs w:val="20"/>
        </w:rPr>
        <w:t>JU</w:t>
      </w:r>
      <w:r w:rsidRPr="00350958">
        <w:rPr>
          <w:rFonts w:asciiTheme="minorHAnsi" w:hAnsiTheme="minorHAnsi" w:cstheme="minorHAnsi"/>
          <w:i/>
          <w:sz w:val="20"/>
          <w:szCs w:val="20"/>
        </w:rPr>
        <w:t xml:space="preserve"> žádný pracovně právní vztah.</w:t>
      </w:r>
    </w:p>
    <w:p w:rsidR="00DE592D" w:rsidRDefault="00DE592D" w:rsidP="00DE592D">
      <w:pPr>
        <w:rPr>
          <w:rFonts w:asciiTheme="minorHAnsi" w:hAnsiTheme="minorHAnsi" w:cstheme="minorHAnsi"/>
          <w:i/>
          <w:sz w:val="20"/>
          <w:szCs w:val="20"/>
        </w:rPr>
      </w:pPr>
    </w:p>
    <w:p w:rsidR="00DE592D" w:rsidRPr="00D526EA" w:rsidRDefault="00DE592D" w:rsidP="00DE592D">
      <w:pPr>
        <w:rPr>
          <w:rFonts w:asciiTheme="minorHAnsi" w:hAnsiTheme="minorHAnsi" w:cstheme="minorHAnsi"/>
          <w:i/>
          <w:sz w:val="20"/>
          <w:szCs w:val="20"/>
        </w:rPr>
      </w:pPr>
    </w:p>
    <w:p w:rsidR="00DE592D" w:rsidRDefault="00DE592D" w:rsidP="00DE592D">
      <w:pPr>
        <w:rPr>
          <w:rFonts w:asciiTheme="minorHAnsi" w:hAnsiTheme="minorHAnsi" w:cstheme="minorHAnsi"/>
          <w:sz w:val="22"/>
          <w:szCs w:val="22"/>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5"/>
        <w:gridCol w:w="4927"/>
        <w:gridCol w:w="1082"/>
        <w:gridCol w:w="1136"/>
      </w:tblGrid>
      <w:tr w:rsidR="00DE592D" w:rsidRPr="00BE27B5" w:rsidTr="00406D36">
        <w:trPr>
          <w:trHeight w:val="126"/>
        </w:trPr>
        <w:tc>
          <w:tcPr>
            <w:tcW w:w="5000" w:type="pct"/>
            <w:gridSpan w:val="4"/>
            <w:tcBorders>
              <w:bottom w:val="double" w:sz="4" w:space="0" w:color="auto"/>
            </w:tcBorders>
            <w:shd w:val="clear" w:color="auto" w:fill="BDD6EE"/>
            <w:vAlign w:val="center"/>
          </w:tcPr>
          <w:p w:rsidR="00DE592D" w:rsidRPr="00BE27B5" w:rsidRDefault="00DE592D" w:rsidP="00406D36">
            <w:pPr>
              <w:pageBreakBefore/>
              <w:spacing w:before="120" w:after="120"/>
              <w:rPr>
                <w:rFonts w:ascii="Calibri" w:hAnsi="Calibri"/>
                <w:b/>
              </w:rPr>
            </w:pPr>
            <w:r w:rsidRPr="00BE27B5">
              <w:rPr>
                <w:rFonts w:ascii="Calibri" w:hAnsi="Calibri"/>
                <w:b/>
              </w:rPr>
              <w:lastRenderedPageBreak/>
              <w:t>C-II – Související tvůrčí, resp. vědecká a umělecká činnost</w:t>
            </w:r>
          </w:p>
        </w:tc>
      </w:tr>
      <w:tr w:rsidR="00DE592D" w:rsidRPr="00D526EA" w:rsidTr="00406D36">
        <w:trPr>
          <w:trHeight w:val="318"/>
        </w:trPr>
        <w:tc>
          <w:tcPr>
            <w:tcW w:w="5000" w:type="pct"/>
            <w:gridSpan w:val="4"/>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DE592D" w:rsidRPr="00D526EA" w:rsidTr="00406D36">
        <w:trPr>
          <w:cantSplit/>
        </w:trPr>
        <w:tc>
          <w:tcPr>
            <w:tcW w:w="1057" w:type="pct"/>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Řešitel/spoluřešitel</w:t>
            </w:r>
          </w:p>
        </w:tc>
        <w:tc>
          <w:tcPr>
            <w:tcW w:w="2719" w:type="pct"/>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Názvy grantů a projektů získaných pro vědeckou, výzkumnou, uměleckou a další tvůrčí činnost v příslušné oblasti vzdělávání</w:t>
            </w:r>
          </w:p>
        </w:tc>
        <w:tc>
          <w:tcPr>
            <w:tcW w:w="597" w:type="pct"/>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Zdroj</w:t>
            </w:r>
          </w:p>
        </w:tc>
        <w:tc>
          <w:tcPr>
            <w:tcW w:w="627" w:type="pct"/>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Období</w:t>
            </w:r>
          </w:p>
          <w:p w:rsidR="00DE592D" w:rsidRPr="00D526EA" w:rsidRDefault="00DE592D" w:rsidP="00406D36">
            <w:pPr>
              <w:rPr>
                <w:rFonts w:ascii="Calibri" w:hAnsi="Calibri"/>
                <w:b/>
                <w:sz w:val="20"/>
                <w:szCs w:val="20"/>
              </w:rPr>
            </w:pPr>
          </w:p>
        </w:tc>
      </w:tr>
      <w:tr w:rsidR="00DE592D" w:rsidRPr="00D526EA" w:rsidTr="00406D36">
        <w:tc>
          <w:tcPr>
            <w:tcW w:w="1057" w:type="pct"/>
          </w:tcPr>
          <w:p w:rsidR="00DE592D" w:rsidRPr="00D526EA" w:rsidRDefault="00DE592D" w:rsidP="00406D36">
            <w:pPr>
              <w:rPr>
                <w:rFonts w:ascii="Calibri" w:hAnsi="Calibri"/>
                <w:i/>
                <w:sz w:val="20"/>
                <w:szCs w:val="20"/>
              </w:rPr>
            </w:pPr>
            <w:r w:rsidRPr="00D526EA">
              <w:rPr>
                <w:rFonts w:ascii="Calibri" w:hAnsi="Calibri" w:cs="Calibri"/>
                <w:i/>
                <w:sz w:val="20"/>
                <w:szCs w:val="20"/>
              </w:rPr>
              <w:t>Jméno a příjmení řešitele / spoluřešitele projektu na JU, resp. na příslušné fakultě</w:t>
            </w:r>
          </w:p>
        </w:tc>
        <w:tc>
          <w:tcPr>
            <w:tcW w:w="2719" w:type="pct"/>
          </w:tcPr>
          <w:p w:rsidR="00DE592D" w:rsidRPr="00D526EA" w:rsidRDefault="00DE592D" w:rsidP="00406D36">
            <w:pPr>
              <w:autoSpaceDE w:val="0"/>
              <w:autoSpaceDN w:val="0"/>
              <w:adjustRightInd w:val="0"/>
              <w:rPr>
                <w:rFonts w:ascii="Calibri" w:hAnsi="Calibri" w:cs="Calibri"/>
                <w:sz w:val="20"/>
                <w:szCs w:val="20"/>
              </w:rPr>
            </w:pPr>
            <w:r w:rsidRPr="00D526EA">
              <w:rPr>
                <w:rFonts w:ascii="Calibri" w:hAnsi="Calibri" w:cs="Calibri"/>
                <w:i/>
                <w:sz w:val="20"/>
                <w:szCs w:val="20"/>
              </w:rPr>
              <w:t xml:space="preserve">Údaje o nejvýznamnějších grantech a projektech odborně souvisejících se studijním programem řešených v příslušném období (viz pozn. níže); uvádí se také číslo grantu nebo projektu, má-li číslo přiděleno. Jedná se pouze o granty a projekty, jejichž je JU / fakulta jako instituce příjemcem (nositelem) či </w:t>
            </w:r>
            <w:proofErr w:type="spellStart"/>
            <w:r w:rsidRPr="00D526EA">
              <w:rPr>
                <w:rFonts w:ascii="Calibri" w:hAnsi="Calibri" w:cs="Calibri"/>
                <w:i/>
                <w:sz w:val="20"/>
                <w:szCs w:val="20"/>
              </w:rPr>
              <w:t>spolupříjemcem</w:t>
            </w:r>
            <w:proofErr w:type="spellEnd"/>
            <w:r w:rsidRPr="00D526EA">
              <w:rPr>
                <w:rFonts w:ascii="Calibri" w:hAnsi="Calibri" w:cs="Calibri"/>
                <w:i/>
                <w:sz w:val="20"/>
                <w:szCs w:val="20"/>
              </w:rPr>
              <w:t xml:space="preserve">. Uvádí se nejvýše 5 nejvýznamnějších grantů a projektů. V případě, že jde o granty a projekty řešené ve spolupráci, uvádějí se také další </w:t>
            </w:r>
            <w:proofErr w:type="spellStart"/>
            <w:r w:rsidRPr="00D526EA">
              <w:rPr>
                <w:rFonts w:ascii="Calibri" w:hAnsi="Calibri" w:cs="Calibri"/>
                <w:i/>
                <w:sz w:val="20"/>
                <w:szCs w:val="20"/>
              </w:rPr>
              <w:t>spolupříjemci</w:t>
            </w:r>
            <w:proofErr w:type="spellEnd"/>
            <w:r w:rsidRPr="00D526EA">
              <w:rPr>
                <w:rFonts w:ascii="Calibri" w:hAnsi="Calibri" w:cs="Calibri"/>
                <w:i/>
                <w:sz w:val="20"/>
                <w:szCs w:val="20"/>
              </w:rPr>
              <w:t>. Neuvádí se interní granty (GA JU, fakultní granty) ani projekty rozvojového charakteru.</w:t>
            </w:r>
            <w:r w:rsidRPr="00D526EA">
              <w:rPr>
                <w:rFonts w:ascii="Calibri" w:hAnsi="Calibri" w:cs="Calibri"/>
                <w:sz w:val="20"/>
                <w:szCs w:val="20"/>
              </w:rPr>
              <w:t xml:space="preserve"> </w:t>
            </w:r>
          </w:p>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b/>
                <w:i/>
                <w:sz w:val="20"/>
                <w:szCs w:val="20"/>
              </w:rPr>
              <w:t>Zdroj:</w:t>
            </w:r>
          </w:p>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 xml:space="preserve">A = mezinárodní a zahraniční granty, </w:t>
            </w:r>
          </w:p>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 xml:space="preserve">B = granty GA ČR, TA ČR nebo jiné odpovídající, </w:t>
            </w:r>
          </w:p>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C = rezortní ministerské granty</w:t>
            </w:r>
          </w:p>
          <w:p w:rsidR="00DE592D" w:rsidRPr="00D526EA" w:rsidRDefault="00DE592D" w:rsidP="00406D36">
            <w:pPr>
              <w:autoSpaceDE w:val="0"/>
              <w:autoSpaceDN w:val="0"/>
              <w:adjustRightInd w:val="0"/>
              <w:rPr>
                <w:rFonts w:ascii="Calibri" w:hAnsi="Calibri" w:cs="Calibri"/>
                <w:sz w:val="20"/>
                <w:szCs w:val="20"/>
              </w:rPr>
            </w:pPr>
            <w:r w:rsidRPr="00D526EA">
              <w:rPr>
                <w:rFonts w:ascii="Calibri" w:hAnsi="Calibri" w:cs="Calibri"/>
                <w:i/>
                <w:sz w:val="20"/>
                <w:szCs w:val="20"/>
              </w:rPr>
              <w:t>D = projekty aplikovaného a smluvního výzkumu (u profesně zaměřených studijních programů)</w:t>
            </w:r>
          </w:p>
        </w:tc>
        <w:tc>
          <w:tcPr>
            <w:tcW w:w="597" w:type="pct"/>
          </w:tcPr>
          <w:p w:rsidR="00DE592D" w:rsidRPr="00D526EA" w:rsidRDefault="00DE592D" w:rsidP="00406D36">
            <w:pPr>
              <w:rPr>
                <w:rFonts w:ascii="Calibri" w:hAnsi="Calibri"/>
                <w:i/>
                <w:sz w:val="20"/>
                <w:szCs w:val="20"/>
              </w:rPr>
            </w:pPr>
            <w:r w:rsidRPr="00D526EA">
              <w:rPr>
                <w:rFonts w:ascii="Calibri" w:hAnsi="Calibri"/>
                <w:i/>
                <w:sz w:val="20"/>
                <w:szCs w:val="20"/>
              </w:rPr>
              <w:t>A</w:t>
            </w:r>
          </w:p>
          <w:p w:rsidR="00DE592D" w:rsidRPr="00D526EA" w:rsidRDefault="00DE592D" w:rsidP="00406D36">
            <w:pPr>
              <w:rPr>
                <w:rFonts w:ascii="Calibri" w:hAnsi="Calibri"/>
                <w:i/>
                <w:sz w:val="20"/>
                <w:szCs w:val="20"/>
              </w:rPr>
            </w:pPr>
            <w:r w:rsidRPr="00D526EA">
              <w:rPr>
                <w:rFonts w:ascii="Calibri" w:hAnsi="Calibri"/>
                <w:i/>
                <w:sz w:val="20"/>
                <w:szCs w:val="20"/>
              </w:rPr>
              <w:t>B</w:t>
            </w:r>
          </w:p>
          <w:p w:rsidR="00DE592D" w:rsidRDefault="00DE592D" w:rsidP="00406D36">
            <w:pPr>
              <w:rPr>
                <w:rFonts w:ascii="Calibri" w:hAnsi="Calibri"/>
                <w:i/>
                <w:sz w:val="20"/>
                <w:szCs w:val="20"/>
              </w:rPr>
            </w:pPr>
            <w:r w:rsidRPr="00D526EA">
              <w:rPr>
                <w:rFonts w:ascii="Calibri" w:hAnsi="Calibri"/>
                <w:i/>
                <w:sz w:val="20"/>
                <w:szCs w:val="20"/>
              </w:rPr>
              <w:t>C</w:t>
            </w:r>
          </w:p>
          <w:p w:rsidR="00DE592D" w:rsidRPr="00D526EA" w:rsidRDefault="00DE592D" w:rsidP="00406D36">
            <w:pPr>
              <w:rPr>
                <w:rFonts w:ascii="Calibri" w:hAnsi="Calibri"/>
                <w:i/>
                <w:sz w:val="20"/>
                <w:szCs w:val="20"/>
              </w:rPr>
            </w:pPr>
            <w:r>
              <w:rPr>
                <w:rFonts w:ascii="Calibri" w:hAnsi="Calibri"/>
                <w:i/>
                <w:sz w:val="20"/>
                <w:szCs w:val="20"/>
              </w:rPr>
              <w:t>D</w:t>
            </w:r>
          </w:p>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 název instituce,</w:t>
            </w:r>
          </w:p>
          <w:p w:rsidR="00DE592D" w:rsidRPr="00D526EA" w:rsidRDefault="00DE592D" w:rsidP="00406D36">
            <w:pPr>
              <w:rPr>
                <w:rFonts w:ascii="Calibri" w:hAnsi="Calibri"/>
                <w:sz w:val="20"/>
                <w:szCs w:val="20"/>
              </w:rPr>
            </w:pPr>
            <w:r w:rsidRPr="00D526EA">
              <w:rPr>
                <w:rFonts w:ascii="Calibri" w:hAnsi="Calibri" w:cs="Calibri"/>
                <w:i/>
                <w:sz w:val="20"/>
                <w:szCs w:val="20"/>
              </w:rPr>
              <w:t>která projekt financovala</w:t>
            </w:r>
          </w:p>
        </w:tc>
        <w:tc>
          <w:tcPr>
            <w:tcW w:w="627" w:type="pct"/>
          </w:tcPr>
          <w:p w:rsidR="00DE592D" w:rsidRPr="00D526EA" w:rsidRDefault="00DE592D" w:rsidP="00406D36">
            <w:pPr>
              <w:rPr>
                <w:rFonts w:ascii="Calibri" w:hAnsi="Calibri"/>
                <w:sz w:val="20"/>
                <w:szCs w:val="20"/>
              </w:rPr>
            </w:pPr>
            <w:r w:rsidRPr="00D526EA">
              <w:rPr>
                <w:rFonts w:ascii="Calibri" w:hAnsi="Calibri" w:cs="Calibri"/>
                <w:i/>
                <w:sz w:val="20"/>
                <w:szCs w:val="20"/>
              </w:rPr>
              <w:t>Uvádí se, ve kterých letech byl grant nebo projekt řešen.</w:t>
            </w:r>
          </w:p>
        </w:tc>
      </w:tr>
      <w:tr w:rsidR="00DE592D" w:rsidRPr="00D526EA" w:rsidTr="00406D36">
        <w:tc>
          <w:tcPr>
            <w:tcW w:w="1057" w:type="pct"/>
          </w:tcPr>
          <w:p w:rsidR="00DE592D" w:rsidRPr="00D526EA" w:rsidRDefault="00DE592D" w:rsidP="00406D36">
            <w:pPr>
              <w:rPr>
                <w:rFonts w:ascii="Calibri" w:hAnsi="Calibri"/>
                <w:i/>
                <w:sz w:val="20"/>
                <w:szCs w:val="20"/>
              </w:rPr>
            </w:pPr>
          </w:p>
        </w:tc>
        <w:tc>
          <w:tcPr>
            <w:tcW w:w="2719" w:type="pct"/>
          </w:tcPr>
          <w:p w:rsidR="00DE592D" w:rsidRPr="00D526EA" w:rsidRDefault="00DE592D" w:rsidP="00406D36">
            <w:pPr>
              <w:rPr>
                <w:rFonts w:ascii="Calibri" w:hAnsi="Calibri"/>
                <w:i/>
                <w:sz w:val="20"/>
                <w:szCs w:val="20"/>
              </w:rPr>
            </w:pPr>
          </w:p>
        </w:tc>
        <w:tc>
          <w:tcPr>
            <w:tcW w:w="597" w:type="pct"/>
          </w:tcPr>
          <w:p w:rsidR="00DE592D" w:rsidRPr="00D526EA" w:rsidRDefault="00DE592D" w:rsidP="00406D36">
            <w:pPr>
              <w:rPr>
                <w:rFonts w:ascii="Calibri" w:hAnsi="Calibri"/>
                <w:sz w:val="20"/>
                <w:szCs w:val="20"/>
              </w:rPr>
            </w:pPr>
          </w:p>
        </w:tc>
        <w:tc>
          <w:tcPr>
            <w:tcW w:w="627" w:type="pct"/>
          </w:tcPr>
          <w:p w:rsidR="00DE592D" w:rsidRPr="00D526EA" w:rsidRDefault="00DE592D" w:rsidP="00406D36">
            <w:pPr>
              <w:rPr>
                <w:rFonts w:ascii="Calibri" w:hAnsi="Calibri"/>
                <w:sz w:val="20"/>
                <w:szCs w:val="20"/>
              </w:rPr>
            </w:pPr>
          </w:p>
        </w:tc>
      </w:tr>
      <w:tr w:rsidR="00DE592D" w:rsidRPr="00D526EA" w:rsidTr="00406D36">
        <w:tc>
          <w:tcPr>
            <w:tcW w:w="1057" w:type="pct"/>
          </w:tcPr>
          <w:p w:rsidR="00DE592D" w:rsidRPr="00D526EA" w:rsidRDefault="00DE592D" w:rsidP="00406D36">
            <w:pPr>
              <w:rPr>
                <w:rFonts w:ascii="Calibri" w:hAnsi="Calibri"/>
                <w:i/>
                <w:sz w:val="20"/>
                <w:szCs w:val="20"/>
              </w:rPr>
            </w:pPr>
          </w:p>
        </w:tc>
        <w:tc>
          <w:tcPr>
            <w:tcW w:w="2719" w:type="pct"/>
          </w:tcPr>
          <w:p w:rsidR="00DE592D" w:rsidRPr="00D526EA" w:rsidRDefault="00DE592D" w:rsidP="00406D36">
            <w:pPr>
              <w:rPr>
                <w:rFonts w:ascii="Calibri" w:hAnsi="Calibri"/>
                <w:i/>
                <w:sz w:val="20"/>
                <w:szCs w:val="20"/>
              </w:rPr>
            </w:pPr>
          </w:p>
        </w:tc>
        <w:tc>
          <w:tcPr>
            <w:tcW w:w="597" w:type="pct"/>
          </w:tcPr>
          <w:p w:rsidR="00DE592D" w:rsidRPr="00D526EA" w:rsidRDefault="00DE592D" w:rsidP="00406D36">
            <w:pPr>
              <w:rPr>
                <w:rFonts w:ascii="Calibri" w:hAnsi="Calibri"/>
                <w:sz w:val="20"/>
                <w:szCs w:val="20"/>
              </w:rPr>
            </w:pPr>
          </w:p>
        </w:tc>
        <w:tc>
          <w:tcPr>
            <w:tcW w:w="627" w:type="pct"/>
          </w:tcPr>
          <w:p w:rsidR="00DE592D" w:rsidRPr="00D526EA" w:rsidRDefault="00DE592D" w:rsidP="00406D36">
            <w:pPr>
              <w:rPr>
                <w:rFonts w:ascii="Calibri" w:hAnsi="Calibri"/>
                <w:sz w:val="20"/>
                <w:szCs w:val="20"/>
              </w:rPr>
            </w:pPr>
          </w:p>
        </w:tc>
      </w:tr>
      <w:tr w:rsidR="00DE592D" w:rsidRPr="00D526EA" w:rsidTr="00406D36">
        <w:tc>
          <w:tcPr>
            <w:tcW w:w="1057" w:type="pct"/>
          </w:tcPr>
          <w:p w:rsidR="00DE592D" w:rsidRPr="00D526EA" w:rsidRDefault="00DE592D" w:rsidP="00406D36">
            <w:pPr>
              <w:rPr>
                <w:rFonts w:ascii="Calibri" w:hAnsi="Calibri"/>
                <w:i/>
                <w:sz w:val="20"/>
                <w:szCs w:val="20"/>
              </w:rPr>
            </w:pPr>
          </w:p>
        </w:tc>
        <w:tc>
          <w:tcPr>
            <w:tcW w:w="2719" w:type="pct"/>
          </w:tcPr>
          <w:p w:rsidR="00DE592D" w:rsidRPr="00D526EA" w:rsidRDefault="00DE592D" w:rsidP="00406D36">
            <w:pPr>
              <w:rPr>
                <w:rFonts w:ascii="Calibri" w:hAnsi="Calibri"/>
                <w:i/>
                <w:sz w:val="20"/>
                <w:szCs w:val="20"/>
              </w:rPr>
            </w:pPr>
          </w:p>
        </w:tc>
        <w:tc>
          <w:tcPr>
            <w:tcW w:w="597" w:type="pct"/>
          </w:tcPr>
          <w:p w:rsidR="00DE592D" w:rsidRPr="00D526EA" w:rsidRDefault="00DE592D" w:rsidP="00406D36">
            <w:pPr>
              <w:rPr>
                <w:rFonts w:ascii="Calibri" w:hAnsi="Calibri"/>
                <w:sz w:val="20"/>
                <w:szCs w:val="20"/>
              </w:rPr>
            </w:pPr>
          </w:p>
        </w:tc>
        <w:tc>
          <w:tcPr>
            <w:tcW w:w="627" w:type="pct"/>
          </w:tcPr>
          <w:p w:rsidR="00DE592D" w:rsidRPr="00D526EA" w:rsidRDefault="00DE592D" w:rsidP="00406D36">
            <w:pPr>
              <w:rPr>
                <w:rFonts w:ascii="Calibri" w:hAnsi="Calibri"/>
                <w:sz w:val="20"/>
                <w:szCs w:val="20"/>
              </w:rPr>
            </w:pPr>
          </w:p>
        </w:tc>
      </w:tr>
      <w:tr w:rsidR="00DE592D" w:rsidRPr="00D526EA" w:rsidTr="00406D36">
        <w:tc>
          <w:tcPr>
            <w:tcW w:w="1057" w:type="pct"/>
          </w:tcPr>
          <w:p w:rsidR="00DE592D" w:rsidRPr="00D526EA" w:rsidRDefault="00DE592D" w:rsidP="00406D36">
            <w:pPr>
              <w:rPr>
                <w:rFonts w:ascii="Calibri" w:hAnsi="Calibri"/>
                <w:i/>
                <w:sz w:val="20"/>
                <w:szCs w:val="20"/>
              </w:rPr>
            </w:pPr>
          </w:p>
        </w:tc>
        <w:tc>
          <w:tcPr>
            <w:tcW w:w="2719" w:type="pct"/>
          </w:tcPr>
          <w:p w:rsidR="00DE592D" w:rsidRPr="00D526EA" w:rsidRDefault="00DE592D" w:rsidP="00406D36">
            <w:pPr>
              <w:rPr>
                <w:rFonts w:ascii="Calibri" w:hAnsi="Calibri"/>
                <w:i/>
                <w:sz w:val="20"/>
                <w:szCs w:val="20"/>
              </w:rPr>
            </w:pPr>
          </w:p>
        </w:tc>
        <w:tc>
          <w:tcPr>
            <w:tcW w:w="597" w:type="pct"/>
          </w:tcPr>
          <w:p w:rsidR="00DE592D" w:rsidRPr="00D526EA" w:rsidRDefault="00DE592D" w:rsidP="00406D36">
            <w:pPr>
              <w:rPr>
                <w:rFonts w:ascii="Calibri" w:hAnsi="Calibri"/>
                <w:sz w:val="20"/>
                <w:szCs w:val="20"/>
              </w:rPr>
            </w:pPr>
          </w:p>
        </w:tc>
        <w:tc>
          <w:tcPr>
            <w:tcW w:w="627" w:type="pct"/>
          </w:tcPr>
          <w:p w:rsidR="00DE592D" w:rsidRPr="00D526EA" w:rsidRDefault="00DE592D" w:rsidP="00406D36">
            <w:pPr>
              <w:rPr>
                <w:rFonts w:ascii="Calibri" w:hAnsi="Calibri"/>
                <w:sz w:val="20"/>
                <w:szCs w:val="20"/>
              </w:rPr>
            </w:pPr>
          </w:p>
        </w:tc>
      </w:tr>
      <w:tr w:rsidR="00DE592D" w:rsidRPr="00D526EA" w:rsidTr="00406D36">
        <w:trPr>
          <w:trHeight w:val="318"/>
        </w:trPr>
        <w:tc>
          <w:tcPr>
            <w:tcW w:w="5000" w:type="pct"/>
            <w:gridSpan w:val="4"/>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Přehled řešených projektů a dalších aktivit v rámci spolupráce s praxí u profesně zaměřeného bakalářského a magisterského studijního programu</w:t>
            </w:r>
          </w:p>
        </w:tc>
      </w:tr>
      <w:tr w:rsidR="00DE592D" w:rsidRPr="00D526EA" w:rsidTr="00406D36">
        <w:trPr>
          <w:cantSplit/>
          <w:trHeight w:val="283"/>
        </w:trPr>
        <w:tc>
          <w:tcPr>
            <w:tcW w:w="1057" w:type="pct"/>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Pracoviště praxe</w:t>
            </w:r>
          </w:p>
        </w:tc>
        <w:tc>
          <w:tcPr>
            <w:tcW w:w="2719" w:type="pct"/>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 xml:space="preserve">Název či popis projektu uskutečňovaného ve spolupráci s praxí </w:t>
            </w:r>
          </w:p>
        </w:tc>
        <w:tc>
          <w:tcPr>
            <w:tcW w:w="1225" w:type="pct"/>
            <w:gridSpan w:val="2"/>
            <w:shd w:val="clear" w:color="auto" w:fill="F7CAAC"/>
          </w:tcPr>
          <w:p w:rsidR="00DE592D" w:rsidRPr="00D526EA" w:rsidRDefault="00DE592D" w:rsidP="00406D36">
            <w:pPr>
              <w:rPr>
                <w:rFonts w:ascii="Calibri" w:hAnsi="Calibri"/>
                <w:b/>
                <w:sz w:val="20"/>
                <w:szCs w:val="20"/>
              </w:rPr>
            </w:pPr>
            <w:r w:rsidRPr="00D526EA">
              <w:rPr>
                <w:rFonts w:ascii="Calibri" w:hAnsi="Calibri"/>
                <w:b/>
                <w:sz w:val="20"/>
                <w:szCs w:val="20"/>
              </w:rPr>
              <w:t>Období</w:t>
            </w:r>
          </w:p>
        </w:tc>
      </w:tr>
      <w:tr w:rsidR="00DE592D" w:rsidRPr="00D526EA" w:rsidTr="00406D36">
        <w:tc>
          <w:tcPr>
            <w:tcW w:w="1057" w:type="pct"/>
          </w:tcPr>
          <w:p w:rsidR="00DE592D" w:rsidRPr="00D526EA" w:rsidRDefault="00DE592D" w:rsidP="00406D36">
            <w:pPr>
              <w:rPr>
                <w:rFonts w:ascii="Calibri" w:hAnsi="Calibri"/>
                <w:i/>
                <w:sz w:val="20"/>
                <w:szCs w:val="20"/>
              </w:rPr>
            </w:pPr>
            <w:r w:rsidRPr="00D526EA">
              <w:rPr>
                <w:rFonts w:ascii="Calibri" w:hAnsi="Calibri" w:cs="Calibri"/>
                <w:i/>
                <w:sz w:val="20"/>
                <w:szCs w:val="20"/>
              </w:rPr>
              <w:t>Název subjektu z praxe, se kterým spolupráce probíhala.</w:t>
            </w:r>
          </w:p>
        </w:tc>
        <w:tc>
          <w:tcPr>
            <w:tcW w:w="2719" w:type="pct"/>
          </w:tcPr>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Uvádí se 2-5 nejvýznamnějších řešených projektů a dalších aktivit uskutečňovaných ve spolupráci s praxí, které se vztahují ke studijnímu programu.</w:t>
            </w:r>
          </w:p>
        </w:tc>
        <w:tc>
          <w:tcPr>
            <w:tcW w:w="1225" w:type="pct"/>
            <w:gridSpan w:val="2"/>
          </w:tcPr>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Uvádí se, ve kterých letech byl projekt řešen</w:t>
            </w:r>
          </w:p>
        </w:tc>
      </w:tr>
      <w:tr w:rsidR="00DE592D" w:rsidRPr="00D526EA" w:rsidTr="00406D36">
        <w:tc>
          <w:tcPr>
            <w:tcW w:w="1057" w:type="pct"/>
          </w:tcPr>
          <w:p w:rsidR="00DE592D" w:rsidRPr="00D526EA" w:rsidRDefault="00DE592D" w:rsidP="00406D36">
            <w:pPr>
              <w:rPr>
                <w:rFonts w:ascii="Calibri" w:hAnsi="Calibri"/>
                <w:sz w:val="20"/>
                <w:szCs w:val="20"/>
              </w:rPr>
            </w:pPr>
          </w:p>
        </w:tc>
        <w:tc>
          <w:tcPr>
            <w:tcW w:w="2719" w:type="pct"/>
          </w:tcPr>
          <w:p w:rsidR="00DE592D" w:rsidRPr="00D526EA" w:rsidRDefault="00DE592D" w:rsidP="00406D36">
            <w:pPr>
              <w:rPr>
                <w:rFonts w:ascii="Calibri" w:hAnsi="Calibri"/>
                <w:sz w:val="20"/>
                <w:szCs w:val="20"/>
              </w:rPr>
            </w:pPr>
          </w:p>
        </w:tc>
        <w:tc>
          <w:tcPr>
            <w:tcW w:w="1225" w:type="pct"/>
            <w:gridSpan w:val="2"/>
          </w:tcPr>
          <w:p w:rsidR="00DE592D" w:rsidRPr="00D526EA" w:rsidRDefault="00DE592D" w:rsidP="00406D36">
            <w:pPr>
              <w:rPr>
                <w:rFonts w:ascii="Calibri" w:hAnsi="Calibri"/>
                <w:sz w:val="20"/>
                <w:szCs w:val="20"/>
              </w:rPr>
            </w:pPr>
          </w:p>
        </w:tc>
      </w:tr>
      <w:tr w:rsidR="00DE592D" w:rsidRPr="00D526EA" w:rsidTr="00406D36">
        <w:tc>
          <w:tcPr>
            <w:tcW w:w="1057" w:type="pct"/>
          </w:tcPr>
          <w:p w:rsidR="00DE592D" w:rsidRPr="00D526EA" w:rsidRDefault="00DE592D" w:rsidP="00406D36">
            <w:pPr>
              <w:rPr>
                <w:rFonts w:ascii="Calibri" w:hAnsi="Calibri"/>
                <w:sz w:val="20"/>
                <w:szCs w:val="20"/>
              </w:rPr>
            </w:pPr>
          </w:p>
        </w:tc>
        <w:tc>
          <w:tcPr>
            <w:tcW w:w="2719" w:type="pct"/>
          </w:tcPr>
          <w:p w:rsidR="00DE592D" w:rsidRPr="00D526EA" w:rsidRDefault="00DE592D" w:rsidP="00406D36">
            <w:pPr>
              <w:rPr>
                <w:rFonts w:ascii="Calibri" w:hAnsi="Calibri"/>
                <w:sz w:val="20"/>
                <w:szCs w:val="20"/>
              </w:rPr>
            </w:pPr>
          </w:p>
        </w:tc>
        <w:tc>
          <w:tcPr>
            <w:tcW w:w="1225" w:type="pct"/>
            <w:gridSpan w:val="2"/>
          </w:tcPr>
          <w:p w:rsidR="00DE592D" w:rsidRPr="00D526EA" w:rsidRDefault="00DE592D" w:rsidP="00406D36">
            <w:pPr>
              <w:rPr>
                <w:rFonts w:ascii="Calibri" w:hAnsi="Calibri"/>
                <w:sz w:val="20"/>
                <w:szCs w:val="20"/>
              </w:rPr>
            </w:pPr>
          </w:p>
        </w:tc>
      </w:tr>
      <w:tr w:rsidR="00DE592D" w:rsidRPr="00D526EA" w:rsidTr="00406D36">
        <w:tc>
          <w:tcPr>
            <w:tcW w:w="1057" w:type="pct"/>
          </w:tcPr>
          <w:p w:rsidR="00DE592D" w:rsidRPr="00D526EA" w:rsidRDefault="00DE592D" w:rsidP="00406D36">
            <w:pPr>
              <w:rPr>
                <w:rFonts w:ascii="Calibri" w:hAnsi="Calibri"/>
                <w:sz w:val="20"/>
                <w:szCs w:val="20"/>
              </w:rPr>
            </w:pPr>
          </w:p>
        </w:tc>
        <w:tc>
          <w:tcPr>
            <w:tcW w:w="2719" w:type="pct"/>
          </w:tcPr>
          <w:p w:rsidR="00DE592D" w:rsidRPr="00D526EA" w:rsidRDefault="00DE592D" w:rsidP="00406D36">
            <w:pPr>
              <w:rPr>
                <w:rFonts w:ascii="Calibri" w:hAnsi="Calibri"/>
                <w:sz w:val="20"/>
                <w:szCs w:val="20"/>
              </w:rPr>
            </w:pPr>
          </w:p>
        </w:tc>
        <w:tc>
          <w:tcPr>
            <w:tcW w:w="1225" w:type="pct"/>
            <w:gridSpan w:val="2"/>
          </w:tcPr>
          <w:p w:rsidR="00DE592D" w:rsidRPr="00D526EA" w:rsidRDefault="00DE592D" w:rsidP="00406D36">
            <w:pPr>
              <w:rPr>
                <w:rFonts w:ascii="Calibri" w:hAnsi="Calibri"/>
                <w:sz w:val="20"/>
                <w:szCs w:val="20"/>
              </w:rPr>
            </w:pPr>
          </w:p>
        </w:tc>
      </w:tr>
      <w:tr w:rsidR="00DE592D" w:rsidRPr="00D526EA" w:rsidTr="00406D36">
        <w:tc>
          <w:tcPr>
            <w:tcW w:w="1057" w:type="pct"/>
          </w:tcPr>
          <w:p w:rsidR="00DE592D" w:rsidRPr="00D526EA" w:rsidRDefault="00DE592D" w:rsidP="00406D36">
            <w:pPr>
              <w:rPr>
                <w:rFonts w:ascii="Calibri" w:hAnsi="Calibri"/>
                <w:sz w:val="20"/>
                <w:szCs w:val="20"/>
              </w:rPr>
            </w:pPr>
          </w:p>
        </w:tc>
        <w:tc>
          <w:tcPr>
            <w:tcW w:w="2719" w:type="pct"/>
          </w:tcPr>
          <w:p w:rsidR="00DE592D" w:rsidRPr="00D526EA" w:rsidRDefault="00DE592D" w:rsidP="00406D36">
            <w:pPr>
              <w:rPr>
                <w:rFonts w:ascii="Calibri" w:hAnsi="Calibri"/>
                <w:sz w:val="20"/>
                <w:szCs w:val="20"/>
              </w:rPr>
            </w:pPr>
          </w:p>
        </w:tc>
        <w:tc>
          <w:tcPr>
            <w:tcW w:w="1225" w:type="pct"/>
            <w:gridSpan w:val="2"/>
          </w:tcPr>
          <w:p w:rsidR="00DE592D" w:rsidRPr="00D526EA" w:rsidRDefault="00DE592D" w:rsidP="00406D36">
            <w:pPr>
              <w:rPr>
                <w:rFonts w:ascii="Calibri" w:hAnsi="Calibri"/>
                <w:sz w:val="20"/>
                <w:szCs w:val="20"/>
              </w:rPr>
            </w:pPr>
          </w:p>
        </w:tc>
      </w:tr>
      <w:tr w:rsidR="00DE592D" w:rsidRPr="00D526EA" w:rsidTr="00406D36">
        <w:tc>
          <w:tcPr>
            <w:tcW w:w="5000" w:type="pct"/>
            <w:gridSpan w:val="4"/>
            <w:shd w:val="clear" w:color="auto" w:fill="F7CAAC"/>
          </w:tcPr>
          <w:p w:rsidR="00DE592D" w:rsidRPr="00D526EA" w:rsidRDefault="00DE592D" w:rsidP="00406D36">
            <w:pPr>
              <w:rPr>
                <w:rFonts w:ascii="Calibri" w:hAnsi="Calibri"/>
                <w:sz w:val="20"/>
                <w:szCs w:val="20"/>
              </w:rPr>
            </w:pPr>
            <w:r w:rsidRPr="00D526EA">
              <w:rPr>
                <w:rFonts w:ascii="Calibri" w:hAnsi="Calibri"/>
                <w:b/>
                <w:sz w:val="20"/>
                <w:szCs w:val="20"/>
              </w:rPr>
              <w:t>Odborné aktivity vztahující se k tvůrčí, resp. vědecké a umělecké činnosti vysoké školy, která souvisí se studijním programem</w:t>
            </w:r>
          </w:p>
        </w:tc>
      </w:tr>
      <w:tr w:rsidR="00DE592D" w:rsidRPr="00D526EA" w:rsidTr="00406D36">
        <w:tc>
          <w:tcPr>
            <w:tcW w:w="5000" w:type="pct"/>
            <w:gridSpan w:val="4"/>
            <w:shd w:val="clear" w:color="auto" w:fill="FFFFFF"/>
          </w:tcPr>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Zde se uvádějí nejvýznamnější odborné aktivity (nejvýše 10) související s tvůrčí, resp. vědeckou a uměleckou činností a konkrétní údaje zejména o činnostech, které nejsou uvedeny v předchozích částech přílohy C-II. Jde např. o důležité semináře, workshopy, konference, interní grantové projekty či projekty rozvojového charakteru, výstupy vydavatelské činnosti, výsledky realizace odborných projektů apod., včetně eventuální participace studentů na těchto činnostech. Neuvádí se běžná publikační činnost, patenty a další tvůrčí činnost jednotlivců, která je uvedena v příloze C-I.</w:t>
            </w:r>
          </w:p>
          <w:p w:rsidR="00DE592D" w:rsidRPr="00D526EA"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Pro akademicky zaměřené programy se uvádí pouze odborné aktivity související s vědeckou nebo uměleckou činností, pro profesně zaměřené programy odborné aktivity související s celou tvůrčí činností.</w:t>
            </w:r>
          </w:p>
          <w:p w:rsidR="00DE592D" w:rsidRPr="00D526EA" w:rsidRDefault="00DE592D" w:rsidP="00406D36">
            <w:pPr>
              <w:autoSpaceDE w:val="0"/>
              <w:autoSpaceDN w:val="0"/>
              <w:adjustRightInd w:val="0"/>
              <w:rPr>
                <w:rFonts w:ascii="Calibri" w:hAnsi="Calibri" w:cs="Calibri"/>
                <w:i/>
                <w:sz w:val="20"/>
                <w:szCs w:val="20"/>
              </w:rPr>
            </w:pPr>
          </w:p>
        </w:tc>
      </w:tr>
      <w:tr w:rsidR="00DE592D" w:rsidRPr="00D526EA" w:rsidTr="00406D36">
        <w:trPr>
          <w:trHeight w:val="306"/>
        </w:trPr>
        <w:tc>
          <w:tcPr>
            <w:tcW w:w="5000" w:type="pct"/>
            <w:gridSpan w:val="4"/>
            <w:shd w:val="clear" w:color="auto" w:fill="F7CAAC"/>
            <w:vAlign w:val="center"/>
          </w:tcPr>
          <w:p w:rsidR="00DE592D" w:rsidRPr="00D526EA" w:rsidRDefault="00DE592D" w:rsidP="00406D36">
            <w:pPr>
              <w:rPr>
                <w:rFonts w:ascii="Calibri" w:hAnsi="Calibri"/>
                <w:b/>
                <w:sz w:val="20"/>
                <w:szCs w:val="20"/>
              </w:rPr>
            </w:pPr>
            <w:r w:rsidRPr="00D526EA">
              <w:rPr>
                <w:rFonts w:ascii="Calibri" w:hAnsi="Calibri"/>
                <w:b/>
                <w:sz w:val="20"/>
                <w:szCs w:val="20"/>
              </w:rPr>
              <w:t>Informace o spolupráci s praxí vztahující se ke studijnímu programu</w:t>
            </w:r>
          </w:p>
        </w:tc>
      </w:tr>
      <w:tr w:rsidR="00DE592D" w:rsidRPr="00D526EA" w:rsidTr="00406D36">
        <w:tc>
          <w:tcPr>
            <w:tcW w:w="5000" w:type="pct"/>
            <w:gridSpan w:val="4"/>
            <w:shd w:val="clear" w:color="auto" w:fill="FFFFFF"/>
          </w:tcPr>
          <w:p w:rsidR="00DE592D" w:rsidRDefault="00DE592D" w:rsidP="00406D36">
            <w:pPr>
              <w:autoSpaceDE w:val="0"/>
              <w:autoSpaceDN w:val="0"/>
              <w:adjustRightInd w:val="0"/>
              <w:rPr>
                <w:rFonts w:ascii="Calibri" w:hAnsi="Calibri" w:cs="Calibri"/>
                <w:i/>
                <w:sz w:val="20"/>
                <w:szCs w:val="20"/>
              </w:rPr>
            </w:pPr>
            <w:r w:rsidRPr="00D526EA">
              <w:rPr>
                <w:rFonts w:ascii="Calibri" w:hAnsi="Calibri" w:cs="Calibri"/>
                <w:i/>
                <w:sz w:val="20"/>
                <w:szCs w:val="20"/>
              </w:rPr>
              <w:t>Uvádí se další aktivity v rámci spolupráci s praxí, které nejsou uvedeny v předchozích částech.</w:t>
            </w:r>
          </w:p>
          <w:p w:rsidR="00DE592D" w:rsidRPr="00D526EA" w:rsidRDefault="00DE592D" w:rsidP="00406D36">
            <w:pPr>
              <w:autoSpaceDE w:val="0"/>
              <w:autoSpaceDN w:val="0"/>
              <w:adjustRightInd w:val="0"/>
              <w:rPr>
                <w:rFonts w:ascii="Calibri" w:hAnsi="Calibri" w:cs="Calibri"/>
                <w:i/>
                <w:sz w:val="20"/>
                <w:szCs w:val="20"/>
              </w:rPr>
            </w:pPr>
          </w:p>
        </w:tc>
      </w:tr>
    </w:tbl>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p>
    <w:p w:rsidR="00DE592D" w:rsidRDefault="00DE592D" w:rsidP="00DE592D">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DE592D" w:rsidRPr="00FD49D6" w:rsidTr="00406D36">
        <w:trPr>
          <w:trHeight w:val="85"/>
        </w:trPr>
        <w:tc>
          <w:tcPr>
            <w:tcW w:w="5000" w:type="pct"/>
            <w:tcBorders>
              <w:bottom w:val="double" w:sz="4" w:space="0" w:color="auto"/>
            </w:tcBorders>
            <w:shd w:val="clear" w:color="auto" w:fill="BDD6EE"/>
            <w:vAlign w:val="center"/>
          </w:tcPr>
          <w:p w:rsidR="00DE592D" w:rsidRPr="00D271AB" w:rsidRDefault="00DE592D" w:rsidP="00406D36">
            <w:pPr>
              <w:pageBreakBefore/>
              <w:spacing w:before="120" w:after="120"/>
              <w:rPr>
                <w:rFonts w:ascii="Calibri" w:hAnsi="Calibri" w:cs="Calibri"/>
                <w:b/>
              </w:rPr>
            </w:pPr>
            <w:r w:rsidRPr="00D271AB">
              <w:rPr>
                <w:rFonts w:ascii="Calibri" w:hAnsi="Calibri" w:cs="Calibri"/>
                <w:b/>
              </w:rPr>
              <w:lastRenderedPageBreak/>
              <w:t>C-III – Informační zabezpečení studijního programu</w:t>
            </w:r>
          </w:p>
        </w:tc>
      </w:tr>
      <w:tr w:rsidR="00DE592D" w:rsidRPr="00FD49D6" w:rsidTr="00406D36">
        <w:trPr>
          <w:trHeight w:val="283"/>
        </w:trPr>
        <w:tc>
          <w:tcPr>
            <w:tcW w:w="5000" w:type="pct"/>
            <w:tcBorders>
              <w:top w:val="single" w:sz="2" w:space="0" w:color="auto"/>
              <w:left w:val="single" w:sz="2" w:space="0" w:color="auto"/>
              <w:bottom w:val="single" w:sz="2" w:space="0" w:color="auto"/>
              <w:right w:val="single" w:sz="2" w:space="0" w:color="auto"/>
            </w:tcBorders>
            <w:shd w:val="clear" w:color="auto" w:fill="F7CAAC"/>
            <w:vAlign w:val="center"/>
          </w:tcPr>
          <w:p w:rsidR="00DE592D" w:rsidRPr="00FD49D6" w:rsidRDefault="00DE592D" w:rsidP="00406D36">
            <w:pPr>
              <w:rPr>
                <w:rFonts w:ascii="Calibri" w:hAnsi="Calibri" w:cs="Calibri"/>
                <w:sz w:val="20"/>
                <w:szCs w:val="20"/>
              </w:rPr>
            </w:pPr>
            <w:r w:rsidRPr="00FD49D6">
              <w:rPr>
                <w:rFonts w:ascii="Calibri" w:hAnsi="Calibri" w:cs="Calibri"/>
                <w:b/>
                <w:sz w:val="20"/>
                <w:szCs w:val="20"/>
              </w:rPr>
              <w:t xml:space="preserve">Název a stručný popis studijního informačního systému </w:t>
            </w:r>
          </w:p>
        </w:tc>
      </w:tr>
      <w:tr w:rsidR="00DE592D" w:rsidRPr="00FD49D6" w:rsidTr="00406D36">
        <w:trPr>
          <w:trHeight w:val="8610"/>
        </w:trPr>
        <w:tc>
          <w:tcPr>
            <w:tcW w:w="5000" w:type="pct"/>
            <w:tcBorders>
              <w:top w:val="single" w:sz="2" w:space="0" w:color="auto"/>
              <w:left w:val="single" w:sz="2" w:space="0" w:color="auto"/>
              <w:bottom w:val="single" w:sz="2" w:space="0" w:color="auto"/>
              <w:right w:val="single" w:sz="2" w:space="0" w:color="auto"/>
            </w:tcBorders>
          </w:tcPr>
          <w:p w:rsidR="00DE592D" w:rsidRPr="00FD49D6" w:rsidRDefault="00DE592D" w:rsidP="00406D36">
            <w:pPr>
              <w:autoSpaceDE w:val="0"/>
              <w:autoSpaceDN w:val="0"/>
              <w:adjustRightInd w:val="0"/>
              <w:spacing w:before="120" w:after="120"/>
              <w:jc w:val="both"/>
              <w:rPr>
                <w:rFonts w:ascii="Calibri" w:hAnsi="Calibri" w:cs="Calibri"/>
                <w:sz w:val="20"/>
                <w:szCs w:val="20"/>
              </w:rPr>
            </w:pPr>
            <w:r w:rsidRPr="00FD49D6">
              <w:rPr>
                <w:rFonts w:ascii="Calibri" w:hAnsi="Calibri" w:cs="Calibri"/>
                <w:sz w:val="20"/>
                <w:szCs w:val="20"/>
              </w:rPr>
              <w:t xml:space="preserve">Funkci informačního systému, který zajišťuje přístup k informacím o studijních programech, pravidlech studia a požadavcích spojených se studiem ve smyslu nařízení vlády č. 274/2016 Sb., </w:t>
            </w:r>
            <w:r w:rsidRPr="00FD49D6">
              <w:rPr>
                <w:rFonts w:ascii="Calibri" w:hAnsi="Calibri" w:cs="Calibri"/>
                <w:bCs/>
                <w:sz w:val="20"/>
                <w:szCs w:val="20"/>
              </w:rPr>
              <w:t xml:space="preserve">o standardech pro akreditace ve vysokém školství, plní na JU </w:t>
            </w:r>
            <w:r w:rsidRPr="00FD49D6">
              <w:rPr>
                <w:rFonts w:ascii="Calibri" w:hAnsi="Calibri" w:cs="Calibri"/>
                <w:sz w:val="20"/>
                <w:szCs w:val="20"/>
              </w:rPr>
              <w:t>Informační systém studijní agendy JU (dále jen „IS STAG“). IS STAG dále plní zejména tyto funkce:</w:t>
            </w:r>
          </w:p>
          <w:p w:rsidR="00DE592D" w:rsidRPr="00FD49D6" w:rsidRDefault="00DE592D" w:rsidP="00DE592D">
            <w:pPr>
              <w:numPr>
                <w:ilvl w:val="1"/>
                <w:numId w:val="8"/>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elektronický informační systém ve smyslu § 57 odst. 3, § 68 odst. 3, § </w:t>
            </w:r>
            <w:proofErr w:type="gramStart"/>
            <w:r w:rsidRPr="00FD49D6">
              <w:rPr>
                <w:rFonts w:ascii="Calibri" w:hAnsi="Calibri" w:cs="Calibri"/>
                <w:sz w:val="20"/>
                <w:szCs w:val="20"/>
              </w:rPr>
              <w:t>69a</w:t>
            </w:r>
            <w:proofErr w:type="gramEnd"/>
            <w:r w:rsidRPr="00FD49D6">
              <w:rPr>
                <w:rFonts w:ascii="Calibri" w:hAnsi="Calibri" w:cs="Calibri"/>
                <w:sz w:val="20"/>
                <w:szCs w:val="20"/>
              </w:rPr>
              <w:t xml:space="preserve"> odst. 1 a odst. 3 zákona; </w:t>
            </w:r>
          </w:p>
          <w:p w:rsidR="00DE592D" w:rsidRPr="00FD49D6" w:rsidRDefault="00DE592D" w:rsidP="00DE592D">
            <w:pPr>
              <w:numPr>
                <w:ilvl w:val="1"/>
                <w:numId w:val="8"/>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databáze kvalifikačních prací ve smyslu § </w:t>
            </w:r>
            <w:proofErr w:type="gramStart"/>
            <w:r w:rsidRPr="00FD49D6">
              <w:rPr>
                <w:rFonts w:ascii="Calibri" w:hAnsi="Calibri" w:cs="Calibri"/>
                <w:sz w:val="20"/>
                <w:szCs w:val="20"/>
              </w:rPr>
              <w:t>47b</w:t>
            </w:r>
            <w:proofErr w:type="gramEnd"/>
            <w:r w:rsidRPr="00FD49D6">
              <w:rPr>
                <w:rFonts w:ascii="Calibri" w:hAnsi="Calibri" w:cs="Calibri"/>
                <w:sz w:val="20"/>
                <w:szCs w:val="20"/>
              </w:rPr>
              <w:t xml:space="preserve"> zákona; </w:t>
            </w:r>
          </w:p>
          <w:p w:rsidR="00DE592D" w:rsidRPr="00FD49D6" w:rsidRDefault="00DE592D" w:rsidP="00DE592D">
            <w:pPr>
              <w:numPr>
                <w:ilvl w:val="1"/>
                <w:numId w:val="8"/>
              </w:numPr>
              <w:autoSpaceDE w:val="0"/>
              <w:autoSpaceDN w:val="0"/>
              <w:adjustRightInd w:val="0"/>
              <w:ind w:left="568" w:hanging="284"/>
              <w:jc w:val="both"/>
              <w:rPr>
                <w:rFonts w:ascii="Calibri" w:hAnsi="Calibri" w:cs="Calibri"/>
                <w:bCs/>
                <w:sz w:val="20"/>
                <w:szCs w:val="20"/>
              </w:rPr>
            </w:pPr>
            <w:r w:rsidRPr="00FD49D6">
              <w:rPr>
                <w:rFonts w:ascii="Calibri" w:hAnsi="Calibri" w:cs="Calibri"/>
                <w:sz w:val="20"/>
                <w:szCs w:val="20"/>
              </w:rPr>
              <w:t xml:space="preserve">komunikační prostředek ve smyslu nařízení vlády č. 274/2016 Sb., </w:t>
            </w:r>
            <w:r w:rsidRPr="00FD49D6">
              <w:rPr>
                <w:rFonts w:ascii="Calibri" w:hAnsi="Calibri" w:cs="Calibri"/>
                <w:bCs/>
                <w:sz w:val="20"/>
                <w:szCs w:val="20"/>
              </w:rPr>
              <w:t xml:space="preserve">o standardech pro akreditace ve vysokém školství. </w:t>
            </w:r>
          </w:p>
          <w:p w:rsidR="00DE592D" w:rsidRPr="00FD49D6" w:rsidRDefault="00DE592D" w:rsidP="00406D36">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Za funkčnost IS STAG odpovídá Centrum informačních technologií JU. Za úplnost, aktuálnost a věcnou správnost informací vedených v IS STAG odpovídají akademičtí pracov</w:t>
            </w:r>
            <w:r w:rsidRPr="00FD49D6">
              <w:rPr>
                <w:rFonts w:ascii="Calibri" w:hAnsi="Calibri" w:cs="Calibri"/>
                <w:sz w:val="20"/>
                <w:szCs w:val="20"/>
              </w:rPr>
              <w:softHyphen/>
              <w:t>níci a další zaměstnanci JU podle své působnosti a odpovědnosti stanovené vnitřními normami JU a jednotlivých fakult.</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 xml:space="preserve">IS STAG je vyvinut a udržován Západočeskou univerzitou v Plzni. Pro uživatele z JU je dostupný přímo na adrese </w:t>
            </w:r>
            <w:hyperlink r:id="rId5" w:history="1">
              <w:r w:rsidRPr="00FD49D6">
                <w:rPr>
                  <w:rStyle w:val="Hypertextovodkaz"/>
                  <w:rFonts w:ascii="Calibri" w:hAnsi="Calibri" w:cs="Calibri"/>
                  <w:sz w:val="20"/>
                  <w:szCs w:val="20"/>
                </w:rPr>
                <w:t>https://wstag.jcu.cz/portal/</w:t>
              </w:r>
            </w:hyperlink>
            <w:r w:rsidRPr="00FD49D6">
              <w:rPr>
                <w:rFonts w:ascii="Calibri" w:hAnsi="Calibri" w:cs="Calibri"/>
                <w:sz w:val="20"/>
                <w:szCs w:val="20"/>
              </w:rPr>
              <w:t xml:space="preserve">, případně prostřednictvím odkazů z hlavních stránek webových portálů JU a fakult. Systém IS STAG je realizován nad databází </w:t>
            </w:r>
            <w:proofErr w:type="spellStart"/>
            <w:r w:rsidRPr="00FD49D6">
              <w:rPr>
                <w:rFonts w:ascii="Calibri" w:hAnsi="Calibri" w:cs="Calibri"/>
                <w:sz w:val="20"/>
                <w:szCs w:val="20"/>
              </w:rPr>
              <w:t>Oracle</w:t>
            </w:r>
            <w:proofErr w:type="spellEnd"/>
            <w:r w:rsidRPr="00FD49D6">
              <w:rPr>
                <w:rFonts w:ascii="Calibri" w:hAnsi="Calibri" w:cs="Calibri"/>
                <w:sz w:val="20"/>
                <w:szCs w:val="20"/>
              </w:rPr>
              <w:t xml:space="preserve"> a je provozován na vlastní infrastruktuře JU. Prostředí IS STAG je realizováno prostřednictvím nativního klienta pro operační systém Microsoft Windows a webovým přístupem integrovaným v portálu </w:t>
            </w:r>
            <w:proofErr w:type="spellStart"/>
            <w:r w:rsidRPr="00FD49D6">
              <w:rPr>
                <w:rFonts w:ascii="Calibri" w:hAnsi="Calibri" w:cs="Calibri"/>
                <w:sz w:val="20"/>
                <w:szCs w:val="20"/>
              </w:rPr>
              <w:t>GateIN</w:t>
            </w:r>
            <w:proofErr w:type="spellEnd"/>
            <w:r w:rsidRPr="00FD49D6">
              <w:rPr>
                <w:rFonts w:ascii="Calibri" w:hAnsi="Calibri" w:cs="Calibri"/>
                <w:sz w:val="20"/>
                <w:szCs w:val="20"/>
              </w:rPr>
              <w:t xml:space="preserve"> </w:t>
            </w:r>
            <w:proofErr w:type="spellStart"/>
            <w:r w:rsidRPr="00FD49D6">
              <w:rPr>
                <w:rFonts w:ascii="Calibri" w:hAnsi="Calibri" w:cs="Calibri"/>
                <w:sz w:val="20"/>
                <w:szCs w:val="20"/>
              </w:rPr>
              <w:t>JBoss</w:t>
            </w:r>
            <w:proofErr w:type="spellEnd"/>
            <w:r w:rsidRPr="00FD49D6">
              <w:rPr>
                <w:rFonts w:ascii="Calibri" w:hAnsi="Calibri" w:cs="Calibri"/>
                <w:sz w:val="20"/>
                <w:szCs w:val="20"/>
              </w:rPr>
              <w:t>. Nativní klient pokrývá funkce studijní referentky, správce fakulty, správce katedry a rozvrhářů. Na portálu jsou dostupné funkce především pro uchazeče, studenty a vyučující. Portálové rozhraní je realizováno v českém a anglickém jazyce. Systém se dynamicky vyvíjí a pružně reaguje na aktuální potřeby, ať už vyvolané změnami legislativy nebo očekáváními či potřebami uživatelů.</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IS STAG je napojen na další informační systémy JU – ekonomický systém FIS, Spisovou Službu BBM, systém Hodnocení akademických pracovníků, systém Studentského hodnocení výuky, E-</w:t>
            </w:r>
            <w:proofErr w:type="spellStart"/>
            <w:r w:rsidRPr="00FD49D6">
              <w:rPr>
                <w:rFonts w:ascii="Calibri" w:hAnsi="Calibri" w:cs="Calibri"/>
                <w:sz w:val="20"/>
                <w:szCs w:val="20"/>
              </w:rPr>
              <w:t>learningový</w:t>
            </w:r>
            <w:proofErr w:type="spellEnd"/>
            <w:r w:rsidRPr="00FD49D6">
              <w:rPr>
                <w:rFonts w:ascii="Calibri" w:hAnsi="Calibri" w:cs="Calibri"/>
                <w:sz w:val="20"/>
                <w:szCs w:val="20"/>
              </w:rPr>
              <w:t xml:space="preserve"> portál LMS </w:t>
            </w:r>
            <w:proofErr w:type="spellStart"/>
            <w:r w:rsidRPr="00FD49D6">
              <w:rPr>
                <w:rFonts w:ascii="Calibri" w:hAnsi="Calibri" w:cs="Calibri"/>
                <w:sz w:val="20"/>
                <w:szCs w:val="20"/>
              </w:rPr>
              <w:t>Moodle</w:t>
            </w:r>
            <w:proofErr w:type="spellEnd"/>
            <w:r w:rsidRPr="00FD49D6">
              <w:rPr>
                <w:rFonts w:ascii="Calibri" w:hAnsi="Calibri" w:cs="Calibri"/>
                <w:sz w:val="20"/>
                <w:szCs w:val="20"/>
              </w:rPr>
              <w:t xml:space="preserve"> a obsahuje výstup pro národní registry – SIMS, VZP, </w:t>
            </w:r>
            <w:proofErr w:type="spellStart"/>
            <w:r w:rsidRPr="00FD49D6">
              <w:rPr>
                <w:rFonts w:ascii="Calibri" w:hAnsi="Calibri" w:cs="Calibri"/>
                <w:sz w:val="20"/>
                <w:szCs w:val="20"/>
              </w:rPr>
              <w:t>Theses</w:t>
            </w:r>
            <w:proofErr w:type="spellEnd"/>
            <w:r w:rsidRPr="00FD49D6">
              <w:rPr>
                <w:rFonts w:ascii="Calibri" w:hAnsi="Calibri" w:cs="Calibri"/>
                <w:sz w:val="20"/>
                <w:szCs w:val="20"/>
              </w:rPr>
              <w:t xml:space="preserve"> a podobně.</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IS STAG pokrývá funkce od přijímacího řízení (elektronická přihláška ke studiu, anotace studijních programů a vizualizace studijních plánů) až po vydání diplomu, včetně organizace průběhu studia (tvorba rozvrhů, přihlašování ke zkouškám, evidence studijních výsledků apod.). Studijní oddělení fakult na základě údajů evidovaných v IS STAG provádějí administrativní úkony souvise</w:t>
            </w:r>
            <w:r w:rsidRPr="00FD49D6">
              <w:rPr>
                <w:rFonts w:ascii="Calibri" w:hAnsi="Calibri" w:cs="Calibri"/>
                <w:sz w:val="20"/>
                <w:szCs w:val="20"/>
              </w:rPr>
              <w:softHyphen/>
              <w:t>jící s příjímacím řízením, zápisy do studia, studiem, přerušením i ukončením studia. Pravidla využívání IS STAG pro účely agendy studia ze strany studentů, studijních oddělení, vyučujících a garantů jsou stanovena Studijním a zkušebním řádem JU.</w:t>
            </w:r>
          </w:p>
          <w:p w:rsidR="00DE592D" w:rsidRPr="00FD49D6" w:rsidRDefault="00DE592D" w:rsidP="00406D36">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Komunikace se studenty a uchazeči může probíhat e-mailem prostřednictvím portálu IS STAG, přičemž lze použít i hromadný e-mail v systému IS STAG, případně přes Spisovou Službu BBM. Spisová služba je úzce propojena s IS STAG a jsou jejím prostřednictvím odesílány písemnosti studentům a uchazečům poštou, datovou schránkou, e-mailem anebo jsou zobrazovány na portále IS STAG.</w:t>
            </w:r>
          </w:p>
        </w:tc>
      </w:tr>
      <w:tr w:rsidR="00DE592D" w:rsidRPr="00FD49D6" w:rsidTr="00406D36">
        <w:trPr>
          <w:trHeight w:val="283"/>
        </w:trPr>
        <w:tc>
          <w:tcPr>
            <w:tcW w:w="5000" w:type="pct"/>
            <w:shd w:val="clear" w:color="auto" w:fill="F7CAAC"/>
            <w:vAlign w:val="center"/>
          </w:tcPr>
          <w:p w:rsidR="00DE592D" w:rsidRPr="00FD49D6" w:rsidRDefault="00DE592D" w:rsidP="00406D36">
            <w:pPr>
              <w:rPr>
                <w:rFonts w:ascii="Calibri" w:hAnsi="Calibri" w:cs="Calibri"/>
                <w:b/>
                <w:sz w:val="20"/>
                <w:szCs w:val="20"/>
              </w:rPr>
            </w:pPr>
            <w:r w:rsidRPr="00FD49D6">
              <w:rPr>
                <w:rFonts w:ascii="Calibri" w:hAnsi="Calibri" w:cs="Calibri"/>
                <w:b/>
                <w:sz w:val="20"/>
                <w:szCs w:val="20"/>
              </w:rPr>
              <w:t>Přístup ke studijní literatuře</w:t>
            </w:r>
          </w:p>
        </w:tc>
      </w:tr>
      <w:tr w:rsidR="00DE592D" w:rsidRPr="00FD49D6" w:rsidTr="00406D36">
        <w:trPr>
          <w:trHeight w:val="977"/>
        </w:trPr>
        <w:tc>
          <w:tcPr>
            <w:tcW w:w="5000" w:type="pct"/>
          </w:tcPr>
          <w:p w:rsidR="00DE592D" w:rsidRPr="00EF24A3" w:rsidRDefault="00DE592D" w:rsidP="00406D36">
            <w:pPr>
              <w:autoSpaceDE w:val="0"/>
              <w:autoSpaceDN w:val="0"/>
              <w:adjustRightInd w:val="0"/>
              <w:rPr>
                <w:rFonts w:ascii="Calibri" w:hAnsi="Calibri" w:cs="Calibri"/>
                <w:i/>
                <w:sz w:val="20"/>
              </w:rPr>
            </w:pPr>
            <w:r w:rsidRPr="00B05D55">
              <w:rPr>
                <w:rFonts w:ascii="Calibri" w:hAnsi="Calibri" w:cs="Calibri"/>
                <w:i/>
                <w:sz w:val="20"/>
              </w:rPr>
              <w:t>Popíše se způsob, jakým je zajištěn přístup studentů k odborné literatuře. Pokud má být</w:t>
            </w:r>
            <w:r>
              <w:rPr>
                <w:rFonts w:ascii="Calibri" w:hAnsi="Calibri" w:cs="Calibri"/>
                <w:i/>
                <w:sz w:val="20"/>
              </w:rPr>
              <w:t xml:space="preserve"> </w:t>
            </w:r>
            <w:r w:rsidRPr="00B05D55">
              <w:rPr>
                <w:rFonts w:ascii="Calibri" w:hAnsi="Calibri" w:cs="Calibri"/>
                <w:i/>
                <w:sz w:val="20"/>
              </w:rPr>
              <w:t>studijní program uskutečňován na více místech (obcích), způsob zajištění přístupu k</w:t>
            </w:r>
            <w:r>
              <w:rPr>
                <w:rFonts w:ascii="Calibri" w:hAnsi="Calibri" w:cs="Calibri"/>
                <w:i/>
                <w:sz w:val="20"/>
              </w:rPr>
              <w:t> </w:t>
            </w:r>
            <w:r w:rsidRPr="00B05D55">
              <w:rPr>
                <w:rFonts w:ascii="Calibri" w:hAnsi="Calibri" w:cs="Calibri"/>
                <w:i/>
                <w:sz w:val="20"/>
              </w:rPr>
              <w:t>odborné</w:t>
            </w:r>
            <w:r>
              <w:rPr>
                <w:rFonts w:ascii="Calibri" w:hAnsi="Calibri" w:cs="Calibri"/>
                <w:i/>
                <w:sz w:val="20"/>
              </w:rPr>
              <w:t xml:space="preserve"> </w:t>
            </w:r>
            <w:r w:rsidRPr="00B05D55">
              <w:rPr>
                <w:rFonts w:ascii="Calibri" w:hAnsi="Calibri" w:cs="Calibri"/>
                <w:i/>
                <w:sz w:val="20"/>
              </w:rPr>
              <w:t>literatuře se popíše pro každé místo uskutečňování zvlášť.</w:t>
            </w:r>
          </w:p>
        </w:tc>
      </w:tr>
      <w:tr w:rsidR="00DE592D" w:rsidRPr="00FD49D6" w:rsidTr="00406D36">
        <w:trPr>
          <w:trHeight w:val="283"/>
        </w:trPr>
        <w:tc>
          <w:tcPr>
            <w:tcW w:w="5000" w:type="pct"/>
            <w:shd w:val="clear" w:color="auto" w:fill="F7CAAC"/>
            <w:vAlign w:val="center"/>
          </w:tcPr>
          <w:p w:rsidR="00DE592D" w:rsidRPr="00FD49D6" w:rsidRDefault="00DE592D" w:rsidP="00406D36">
            <w:pPr>
              <w:rPr>
                <w:rFonts w:ascii="Calibri" w:hAnsi="Calibri" w:cs="Calibri"/>
                <w:sz w:val="20"/>
                <w:szCs w:val="20"/>
              </w:rPr>
            </w:pPr>
            <w:r w:rsidRPr="00FD49D6">
              <w:rPr>
                <w:rFonts w:ascii="Calibri" w:hAnsi="Calibri" w:cs="Calibri"/>
                <w:b/>
                <w:sz w:val="20"/>
                <w:szCs w:val="20"/>
              </w:rPr>
              <w:t>Přehled zpřístupněných databází</w:t>
            </w:r>
          </w:p>
        </w:tc>
      </w:tr>
      <w:tr w:rsidR="00DE592D" w:rsidRPr="00FD49D6" w:rsidTr="00406D36">
        <w:tc>
          <w:tcPr>
            <w:tcW w:w="5000" w:type="pct"/>
          </w:tcPr>
          <w:p w:rsidR="00DE592D" w:rsidRPr="00DF3D7B" w:rsidRDefault="00DE592D" w:rsidP="00406D36">
            <w:pPr>
              <w:autoSpaceDE w:val="0"/>
              <w:autoSpaceDN w:val="0"/>
              <w:adjustRightInd w:val="0"/>
              <w:rPr>
                <w:rFonts w:ascii="Calibri" w:hAnsi="Calibri" w:cs="Calibri"/>
                <w:i/>
                <w:sz w:val="20"/>
              </w:rPr>
            </w:pPr>
            <w:r>
              <w:rPr>
                <w:rFonts w:ascii="Calibri" w:hAnsi="Calibri" w:cs="Calibri"/>
                <w:i/>
                <w:sz w:val="20"/>
              </w:rPr>
              <w:t>Výčet o</w:t>
            </w:r>
            <w:r w:rsidRPr="00B05D55">
              <w:rPr>
                <w:rFonts w:ascii="Calibri" w:hAnsi="Calibri" w:cs="Calibri"/>
                <w:i/>
                <w:sz w:val="20"/>
              </w:rPr>
              <w:t>dborn</w:t>
            </w:r>
            <w:r>
              <w:rPr>
                <w:rFonts w:ascii="Calibri" w:hAnsi="Calibri" w:cs="Calibri"/>
                <w:i/>
                <w:sz w:val="20"/>
              </w:rPr>
              <w:t>ých</w:t>
            </w:r>
            <w:r w:rsidRPr="00B05D55">
              <w:rPr>
                <w:rFonts w:ascii="Calibri" w:hAnsi="Calibri" w:cs="Calibri"/>
                <w:i/>
                <w:sz w:val="20"/>
              </w:rPr>
              <w:t xml:space="preserve"> databáz</w:t>
            </w:r>
            <w:r>
              <w:rPr>
                <w:rFonts w:ascii="Calibri" w:hAnsi="Calibri" w:cs="Calibri"/>
                <w:i/>
                <w:sz w:val="20"/>
              </w:rPr>
              <w:t>í</w:t>
            </w:r>
            <w:r w:rsidRPr="00B05D55">
              <w:rPr>
                <w:rFonts w:ascii="Calibri" w:hAnsi="Calibri" w:cs="Calibri"/>
                <w:i/>
                <w:sz w:val="20"/>
              </w:rPr>
              <w:t xml:space="preserve"> a další</w:t>
            </w:r>
            <w:r>
              <w:rPr>
                <w:rFonts w:ascii="Calibri" w:hAnsi="Calibri" w:cs="Calibri"/>
                <w:i/>
                <w:sz w:val="20"/>
              </w:rPr>
              <w:t>ch</w:t>
            </w:r>
            <w:r w:rsidRPr="00B05D55">
              <w:rPr>
                <w:rFonts w:ascii="Calibri" w:hAnsi="Calibri" w:cs="Calibri"/>
                <w:i/>
                <w:sz w:val="20"/>
              </w:rPr>
              <w:t xml:space="preserve"> elektronick</w:t>
            </w:r>
            <w:r>
              <w:rPr>
                <w:rFonts w:ascii="Calibri" w:hAnsi="Calibri" w:cs="Calibri"/>
                <w:i/>
                <w:sz w:val="20"/>
              </w:rPr>
              <w:t>ých</w:t>
            </w:r>
            <w:r w:rsidRPr="00B05D55">
              <w:rPr>
                <w:rFonts w:ascii="Calibri" w:hAnsi="Calibri" w:cs="Calibri"/>
                <w:i/>
                <w:sz w:val="20"/>
              </w:rPr>
              <w:t xml:space="preserve"> zdroj</w:t>
            </w:r>
            <w:r>
              <w:rPr>
                <w:rFonts w:ascii="Calibri" w:hAnsi="Calibri" w:cs="Calibri"/>
                <w:i/>
                <w:sz w:val="20"/>
              </w:rPr>
              <w:t>ů</w:t>
            </w:r>
            <w:r w:rsidRPr="00B05D55">
              <w:rPr>
                <w:rFonts w:ascii="Calibri" w:hAnsi="Calibri" w:cs="Calibri"/>
                <w:i/>
                <w:sz w:val="20"/>
              </w:rPr>
              <w:t xml:space="preserve"> vztahující</w:t>
            </w:r>
            <w:r>
              <w:rPr>
                <w:rFonts w:ascii="Calibri" w:hAnsi="Calibri" w:cs="Calibri"/>
                <w:i/>
                <w:sz w:val="20"/>
              </w:rPr>
              <w:t>ch</w:t>
            </w:r>
            <w:r w:rsidRPr="00B05D55">
              <w:rPr>
                <w:rFonts w:ascii="Calibri" w:hAnsi="Calibri" w:cs="Calibri"/>
                <w:i/>
                <w:sz w:val="20"/>
              </w:rPr>
              <w:t xml:space="preserve"> se ke studijnímu programu</w:t>
            </w:r>
            <w:r>
              <w:rPr>
                <w:rFonts w:ascii="Calibri" w:hAnsi="Calibri" w:cs="Calibri"/>
                <w:i/>
                <w:sz w:val="20"/>
              </w:rPr>
              <w:t>, které jsou</w:t>
            </w:r>
            <w:r w:rsidRPr="00B05D55">
              <w:rPr>
                <w:rFonts w:ascii="Calibri" w:hAnsi="Calibri" w:cs="Calibri"/>
                <w:i/>
                <w:sz w:val="20"/>
              </w:rPr>
              <w:t xml:space="preserve"> přístupné</w:t>
            </w:r>
            <w:r>
              <w:rPr>
                <w:rFonts w:ascii="Calibri" w:hAnsi="Calibri" w:cs="Calibri"/>
                <w:i/>
                <w:sz w:val="20"/>
              </w:rPr>
              <w:t xml:space="preserve"> </w:t>
            </w:r>
            <w:r w:rsidRPr="00B05D55">
              <w:rPr>
                <w:rFonts w:ascii="Calibri" w:hAnsi="Calibri" w:cs="Calibri"/>
                <w:i/>
                <w:sz w:val="20"/>
              </w:rPr>
              <w:t>studentům.</w:t>
            </w:r>
          </w:p>
        </w:tc>
      </w:tr>
      <w:tr w:rsidR="00DE592D" w:rsidRPr="00FD49D6" w:rsidTr="00406D36">
        <w:trPr>
          <w:trHeight w:val="284"/>
        </w:trPr>
        <w:tc>
          <w:tcPr>
            <w:tcW w:w="5000" w:type="pct"/>
            <w:shd w:val="clear" w:color="auto" w:fill="F7CAAC"/>
            <w:vAlign w:val="center"/>
          </w:tcPr>
          <w:p w:rsidR="00DE592D" w:rsidRPr="00FD49D6" w:rsidRDefault="00DE592D" w:rsidP="00406D36">
            <w:pPr>
              <w:rPr>
                <w:rFonts w:ascii="Calibri" w:hAnsi="Calibri" w:cs="Calibri"/>
                <w:b/>
                <w:sz w:val="20"/>
                <w:szCs w:val="20"/>
              </w:rPr>
            </w:pPr>
            <w:r w:rsidRPr="00FD49D6">
              <w:rPr>
                <w:rFonts w:ascii="Calibri" w:hAnsi="Calibri" w:cs="Calibri"/>
                <w:b/>
                <w:sz w:val="20"/>
                <w:szCs w:val="20"/>
              </w:rPr>
              <w:t xml:space="preserve">Název a stručný popis používaného </w:t>
            </w:r>
            <w:proofErr w:type="spellStart"/>
            <w:r w:rsidRPr="00FD49D6">
              <w:rPr>
                <w:rFonts w:ascii="Calibri" w:hAnsi="Calibri" w:cs="Calibri"/>
                <w:b/>
                <w:sz w:val="20"/>
                <w:szCs w:val="20"/>
              </w:rPr>
              <w:t>antiplagiátorského</w:t>
            </w:r>
            <w:proofErr w:type="spellEnd"/>
            <w:r w:rsidRPr="00FD49D6">
              <w:rPr>
                <w:rFonts w:ascii="Calibri" w:hAnsi="Calibri" w:cs="Calibri"/>
                <w:b/>
                <w:sz w:val="20"/>
                <w:szCs w:val="20"/>
              </w:rPr>
              <w:t xml:space="preserve"> systému</w:t>
            </w:r>
          </w:p>
        </w:tc>
      </w:tr>
      <w:tr w:rsidR="00DE592D" w:rsidRPr="00FD49D6" w:rsidTr="00406D36">
        <w:trPr>
          <w:trHeight w:val="981"/>
        </w:trPr>
        <w:tc>
          <w:tcPr>
            <w:tcW w:w="5000" w:type="pct"/>
            <w:shd w:val="clear" w:color="auto" w:fill="FFFFFF"/>
            <w:vAlign w:val="center"/>
          </w:tcPr>
          <w:p w:rsidR="00DE592D" w:rsidRPr="00FD49D6" w:rsidRDefault="00DE592D" w:rsidP="00406D36">
            <w:pPr>
              <w:jc w:val="both"/>
              <w:rPr>
                <w:rFonts w:ascii="Calibri" w:hAnsi="Calibri" w:cs="Calibri"/>
                <w:sz w:val="20"/>
                <w:szCs w:val="20"/>
              </w:rPr>
            </w:pPr>
            <w:r w:rsidRPr="00FD49D6">
              <w:rPr>
                <w:rFonts w:ascii="Calibri" w:hAnsi="Calibri" w:cs="Calibri"/>
                <w:sz w:val="20"/>
                <w:szCs w:val="20"/>
              </w:rPr>
              <w:t xml:space="preserve">IS STAG je napojen na systém odhalování plagiátů závěrečných prací </w:t>
            </w:r>
            <w:proofErr w:type="spellStart"/>
            <w:r w:rsidRPr="00FD49D6">
              <w:rPr>
                <w:rFonts w:ascii="Calibri" w:hAnsi="Calibri" w:cs="Calibri"/>
                <w:sz w:val="20"/>
                <w:szCs w:val="20"/>
              </w:rPr>
              <w:t>Theses</w:t>
            </w:r>
            <w:proofErr w:type="spellEnd"/>
            <w:r w:rsidRPr="00FD49D6">
              <w:rPr>
                <w:rFonts w:ascii="Calibri" w:hAnsi="Calibri" w:cs="Calibri"/>
                <w:sz w:val="20"/>
                <w:szCs w:val="20"/>
              </w:rPr>
              <w:t>.</w:t>
            </w:r>
          </w:p>
          <w:p w:rsidR="00DE592D" w:rsidRPr="00FD49D6" w:rsidRDefault="00DE592D" w:rsidP="00406D36">
            <w:pPr>
              <w:jc w:val="both"/>
              <w:rPr>
                <w:rFonts w:ascii="Calibri" w:hAnsi="Calibri" w:cs="Calibri"/>
                <w:sz w:val="20"/>
                <w:szCs w:val="20"/>
              </w:rPr>
            </w:pPr>
            <w:r w:rsidRPr="00FD49D6">
              <w:rPr>
                <w:rFonts w:ascii="Calibri" w:hAnsi="Calibri" w:cs="Calibri"/>
                <w:sz w:val="20"/>
                <w:szCs w:val="20"/>
              </w:rPr>
              <w:t>E-</w:t>
            </w:r>
            <w:proofErr w:type="spellStart"/>
            <w:r w:rsidRPr="00FD49D6">
              <w:rPr>
                <w:rFonts w:ascii="Calibri" w:hAnsi="Calibri" w:cs="Calibri"/>
                <w:sz w:val="20"/>
                <w:szCs w:val="20"/>
              </w:rPr>
              <w:t>learningový</w:t>
            </w:r>
            <w:proofErr w:type="spellEnd"/>
            <w:r w:rsidRPr="00FD49D6">
              <w:rPr>
                <w:rFonts w:ascii="Calibri" w:hAnsi="Calibri" w:cs="Calibri"/>
                <w:sz w:val="20"/>
                <w:szCs w:val="20"/>
              </w:rPr>
              <w:t xml:space="preserve"> portál JU (LMS </w:t>
            </w:r>
            <w:proofErr w:type="spellStart"/>
            <w:r w:rsidRPr="00FD49D6">
              <w:rPr>
                <w:rFonts w:ascii="Calibri" w:hAnsi="Calibri" w:cs="Calibri"/>
                <w:sz w:val="20"/>
                <w:szCs w:val="20"/>
              </w:rPr>
              <w:t>Moodle</w:t>
            </w:r>
            <w:proofErr w:type="spellEnd"/>
            <w:r w:rsidRPr="00FD49D6">
              <w:rPr>
                <w:rFonts w:ascii="Calibri" w:hAnsi="Calibri" w:cs="Calibri"/>
                <w:sz w:val="20"/>
                <w:szCs w:val="20"/>
              </w:rPr>
              <w:t>) je napojen na systém odevzdej.cz pro účely kontroly seminárních prací nebo jiných písemných prací vypracovávaných studenty.</w:t>
            </w:r>
          </w:p>
        </w:tc>
      </w:tr>
    </w:tbl>
    <w:p w:rsidR="00DE592D" w:rsidRDefault="00DE592D" w:rsidP="00DE592D">
      <w:pPr>
        <w:rPr>
          <w:rFonts w:ascii="Calibri" w:hAnsi="Calibri" w:cs="Calibri"/>
          <w:sz w:val="20"/>
          <w:szCs w:val="20"/>
        </w:rPr>
        <w:sectPr w:rsidR="00DE592D"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57"/>
        <w:gridCol w:w="194"/>
        <w:gridCol w:w="1229"/>
        <w:gridCol w:w="51"/>
        <w:gridCol w:w="2189"/>
        <w:gridCol w:w="76"/>
        <w:gridCol w:w="2266"/>
      </w:tblGrid>
      <w:tr w:rsidR="00DE592D" w:rsidRPr="00FD49D6" w:rsidTr="00406D36">
        <w:trPr>
          <w:trHeight w:val="85"/>
        </w:trPr>
        <w:tc>
          <w:tcPr>
            <w:tcW w:w="5000" w:type="pct"/>
            <w:gridSpan w:val="7"/>
            <w:tcBorders>
              <w:bottom w:val="double" w:sz="4" w:space="0" w:color="auto"/>
            </w:tcBorders>
            <w:shd w:val="clear" w:color="auto" w:fill="BDD6EE"/>
            <w:vAlign w:val="center"/>
          </w:tcPr>
          <w:p w:rsidR="00DE592D" w:rsidRPr="00D271AB" w:rsidRDefault="00DE592D" w:rsidP="00406D36">
            <w:pPr>
              <w:pageBreakBefore/>
              <w:spacing w:before="120" w:after="120"/>
              <w:rPr>
                <w:rFonts w:ascii="Calibri" w:hAnsi="Calibri" w:cs="Calibri"/>
                <w:b/>
              </w:rPr>
            </w:pPr>
            <w:r>
              <w:rPr>
                <w:rFonts w:ascii="Calibri" w:hAnsi="Calibri" w:cs="Calibri"/>
                <w:b/>
              </w:rPr>
              <w:lastRenderedPageBreak/>
              <w:t xml:space="preserve">C-IV – </w:t>
            </w:r>
            <w:r w:rsidRPr="00D271AB">
              <w:rPr>
                <w:rFonts w:ascii="Calibri" w:hAnsi="Calibri" w:cs="Calibri"/>
                <w:b/>
              </w:rPr>
              <w:t>Materiální zabezpečení studijního programu</w:t>
            </w:r>
          </w:p>
        </w:tc>
      </w:tr>
      <w:tr w:rsidR="00DE592D" w:rsidRPr="00FD49D6" w:rsidTr="00406D36">
        <w:tc>
          <w:tcPr>
            <w:tcW w:w="1687" w:type="pct"/>
            <w:tcBorders>
              <w:top w:val="single" w:sz="2" w:space="0" w:color="auto"/>
              <w:left w:val="single" w:sz="2" w:space="0" w:color="auto"/>
              <w:bottom w:val="single" w:sz="2" w:space="0" w:color="auto"/>
              <w:right w:val="single" w:sz="2" w:space="0" w:color="auto"/>
            </w:tcBorders>
            <w:shd w:val="clear" w:color="auto" w:fill="F7CAAC"/>
          </w:tcPr>
          <w:p w:rsidR="00DE592D" w:rsidRPr="00FD49D6" w:rsidRDefault="00DE592D" w:rsidP="00406D36">
            <w:pPr>
              <w:rPr>
                <w:rFonts w:ascii="Calibri" w:hAnsi="Calibri" w:cs="Calibri"/>
                <w:b/>
                <w:sz w:val="20"/>
                <w:szCs w:val="20"/>
              </w:rPr>
            </w:pPr>
            <w:r w:rsidRPr="00FD49D6">
              <w:rPr>
                <w:rFonts w:ascii="Calibri" w:hAnsi="Calibri" w:cs="Calibri"/>
                <w:b/>
                <w:sz w:val="20"/>
                <w:szCs w:val="20"/>
              </w:rPr>
              <w:t>Místo uskutečňování studijního programu</w:t>
            </w:r>
          </w:p>
        </w:tc>
        <w:tc>
          <w:tcPr>
            <w:tcW w:w="3313" w:type="pct"/>
            <w:gridSpan w:val="6"/>
            <w:tcBorders>
              <w:top w:val="single" w:sz="2" w:space="0" w:color="auto"/>
              <w:left w:val="single" w:sz="2" w:space="0" w:color="auto"/>
              <w:bottom w:val="single" w:sz="2" w:space="0" w:color="auto"/>
              <w:right w:val="single" w:sz="2" w:space="0" w:color="auto"/>
            </w:tcBorders>
          </w:tcPr>
          <w:p w:rsidR="00DE592D" w:rsidRPr="00FD49D6" w:rsidRDefault="00DE592D" w:rsidP="00406D36">
            <w:pPr>
              <w:rPr>
                <w:rFonts w:ascii="Calibri" w:hAnsi="Calibri" w:cs="Calibri"/>
                <w:i/>
                <w:sz w:val="20"/>
                <w:szCs w:val="20"/>
              </w:rPr>
            </w:pPr>
            <w:r w:rsidRPr="00FD49D6">
              <w:rPr>
                <w:rFonts w:ascii="Calibri" w:hAnsi="Calibri" w:cs="Calibri"/>
                <w:i/>
                <w:sz w:val="20"/>
                <w:szCs w:val="20"/>
              </w:rPr>
              <w:t>Uvádí se náze</w:t>
            </w:r>
            <w:r>
              <w:rPr>
                <w:rFonts w:ascii="Calibri" w:hAnsi="Calibri" w:cs="Calibri"/>
                <w:i/>
                <w:sz w:val="20"/>
                <w:szCs w:val="20"/>
              </w:rPr>
              <w:t>v</w:t>
            </w:r>
            <w:r w:rsidRPr="00FD49D6">
              <w:rPr>
                <w:rFonts w:ascii="Calibri" w:hAnsi="Calibri" w:cs="Calibri"/>
                <w:i/>
                <w:sz w:val="20"/>
                <w:szCs w:val="20"/>
              </w:rPr>
              <w:t xml:space="preserve"> příslušné </w:t>
            </w:r>
            <w:proofErr w:type="gramStart"/>
            <w:r w:rsidRPr="00FD49D6">
              <w:rPr>
                <w:rFonts w:ascii="Calibri" w:hAnsi="Calibri" w:cs="Calibri"/>
                <w:i/>
                <w:sz w:val="20"/>
                <w:szCs w:val="20"/>
              </w:rPr>
              <w:t>obce  včetně</w:t>
            </w:r>
            <w:proofErr w:type="gramEnd"/>
            <w:r w:rsidRPr="00FD49D6">
              <w:rPr>
                <w:rFonts w:ascii="Calibri" w:hAnsi="Calibri" w:cs="Calibri"/>
                <w:i/>
                <w:sz w:val="20"/>
                <w:szCs w:val="20"/>
              </w:rPr>
              <w:t xml:space="preserve"> úplné adresy.</w:t>
            </w:r>
          </w:p>
        </w:tc>
      </w:tr>
      <w:tr w:rsidR="00DE592D" w:rsidRPr="00FD49D6" w:rsidTr="00406D36">
        <w:tc>
          <w:tcPr>
            <w:tcW w:w="5000" w:type="pct"/>
            <w:gridSpan w:val="7"/>
            <w:shd w:val="clear" w:color="auto" w:fill="F7CAAC"/>
          </w:tcPr>
          <w:p w:rsidR="00DE592D" w:rsidRPr="00FD49D6" w:rsidRDefault="00DE592D" w:rsidP="00406D36">
            <w:pPr>
              <w:jc w:val="both"/>
              <w:rPr>
                <w:rFonts w:ascii="Calibri" w:hAnsi="Calibri" w:cs="Calibri"/>
                <w:b/>
                <w:sz w:val="20"/>
                <w:szCs w:val="20"/>
              </w:rPr>
            </w:pPr>
            <w:r w:rsidRPr="00FD49D6">
              <w:rPr>
                <w:rFonts w:ascii="Calibri" w:hAnsi="Calibri" w:cs="Calibri"/>
                <w:b/>
                <w:sz w:val="20"/>
                <w:szCs w:val="20"/>
              </w:rPr>
              <w:t>Kapacita výukových místností pro teoretickou výuku</w:t>
            </w:r>
          </w:p>
        </w:tc>
      </w:tr>
      <w:tr w:rsidR="00DE592D" w:rsidRPr="00FD49D6" w:rsidTr="00406D36">
        <w:trPr>
          <w:trHeight w:val="1208"/>
        </w:trPr>
        <w:tc>
          <w:tcPr>
            <w:tcW w:w="5000" w:type="pct"/>
            <w:gridSpan w:val="7"/>
          </w:tcPr>
          <w:p w:rsidR="00DE592D" w:rsidRPr="00FD49D6" w:rsidRDefault="00DE592D" w:rsidP="00406D36">
            <w:pPr>
              <w:autoSpaceDE w:val="0"/>
              <w:autoSpaceDN w:val="0"/>
              <w:adjustRightInd w:val="0"/>
              <w:rPr>
                <w:rFonts w:ascii="Calibri" w:hAnsi="Calibri" w:cs="Calibri"/>
                <w:i/>
                <w:sz w:val="20"/>
                <w:szCs w:val="20"/>
              </w:rPr>
            </w:pPr>
            <w:r w:rsidRPr="00FD49D6">
              <w:rPr>
                <w:rFonts w:ascii="Calibri" w:hAnsi="Calibri" w:cs="Calibri"/>
                <w:i/>
                <w:sz w:val="20"/>
              </w:rPr>
              <w:t xml:space="preserve">Uvádí se v počtech studentů (tj. počet míst) za celou </w:t>
            </w:r>
            <w:r>
              <w:rPr>
                <w:rFonts w:ascii="Calibri" w:hAnsi="Calibri" w:cs="Calibri"/>
                <w:i/>
                <w:sz w:val="20"/>
              </w:rPr>
              <w:t>JU</w:t>
            </w:r>
            <w:r w:rsidRPr="00FD49D6">
              <w:rPr>
                <w:rFonts w:ascii="Calibri" w:hAnsi="Calibri" w:cs="Calibri"/>
                <w:i/>
                <w:sz w:val="20"/>
              </w:rPr>
              <w:t>, a to pro každé místo uskutečňování studijního programu. Pokud je část výukových prostor v nájmu, uvede se u každé takové části výukových prostor počet studentů, jejichž výuku tyto prostory kapacitně zajišťují, a doba platnosti nájmu (do kdy).</w:t>
            </w:r>
          </w:p>
        </w:tc>
      </w:tr>
      <w:tr w:rsidR="00DE592D" w:rsidRPr="00FD49D6" w:rsidTr="00406D36">
        <w:trPr>
          <w:trHeight w:val="202"/>
        </w:trPr>
        <w:tc>
          <w:tcPr>
            <w:tcW w:w="1794" w:type="pct"/>
            <w:gridSpan w:val="2"/>
            <w:shd w:val="clear" w:color="auto" w:fill="F7CAAC"/>
          </w:tcPr>
          <w:p w:rsidR="00DE592D" w:rsidRPr="00FD49D6" w:rsidRDefault="00DE592D" w:rsidP="00406D36">
            <w:pPr>
              <w:rPr>
                <w:rFonts w:ascii="Calibri" w:hAnsi="Calibri" w:cs="Calibri"/>
                <w:b/>
                <w:sz w:val="20"/>
                <w:szCs w:val="20"/>
              </w:rPr>
            </w:pPr>
            <w:r w:rsidRPr="00FD49D6">
              <w:rPr>
                <w:rFonts w:ascii="Calibri" w:hAnsi="Calibri" w:cs="Calibri"/>
                <w:b/>
                <w:sz w:val="20"/>
                <w:szCs w:val="20"/>
              </w:rPr>
              <w:t>Z toho kapacita v prostorách v nájmu</w:t>
            </w:r>
          </w:p>
        </w:tc>
        <w:tc>
          <w:tcPr>
            <w:tcW w:w="678" w:type="pct"/>
          </w:tcPr>
          <w:p w:rsidR="00DE592D" w:rsidRPr="00FD49D6" w:rsidRDefault="00DE592D" w:rsidP="00406D36">
            <w:pPr>
              <w:rPr>
                <w:rFonts w:ascii="Calibri" w:hAnsi="Calibri" w:cs="Calibri"/>
                <w:sz w:val="20"/>
                <w:szCs w:val="20"/>
              </w:rPr>
            </w:pPr>
          </w:p>
        </w:tc>
        <w:tc>
          <w:tcPr>
            <w:tcW w:w="1236" w:type="pct"/>
            <w:gridSpan w:val="2"/>
            <w:shd w:val="clear" w:color="auto" w:fill="F7CAAC"/>
          </w:tcPr>
          <w:p w:rsidR="00DE592D" w:rsidRPr="00FD49D6" w:rsidRDefault="00DE592D" w:rsidP="00406D36">
            <w:pPr>
              <w:rPr>
                <w:rFonts w:ascii="Calibri" w:hAnsi="Calibri" w:cs="Calibri"/>
                <w:b/>
                <w:sz w:val="20"/>
                <w:szCs w:val="20"/>
                <w:shd w:val="clear" w:color="auto" w:fill="F7CAAC"/>
              </w:rPr>
            </w:pPr>
            <w:r w:rsidRPr="00FD49D6">
              <w:rPr>
                <w:rFonts w:ascii="Calibri" w:hAnsi="Calibri" w:cs="Calibri"/>
                <w:b/>
                <w:sz w:val="20"/>
                <w:szCs w:val="20"/>
                <w:shd w:val="clear" w:color="auto" w:fill="F7CAAC"/>
              </w:rPr>
              <w:t>Doba platnosti nájmu</w:t>
            </w:r>
          </w:p>
        </w:tc>
        <w:tc>
          <w:tcPr>
            <w:tcW w:w="1292" w:type="pct"/>
            <w:gridSpan w:val="2"/>
          </w:tcPr>
          <w:p w:rsidR="00DE592D" w:rsidRPr="00FD49D6" w:rsidRDefault="00DE592D" w:rsidP="00406D36">
            <w:pPr>
              <w:rPr>
                <w:rFonts w:ascii="Calibri" w:hAnsi="Calibri" w:cs="Calibri"/>
                <w:sz w:val="20"/>
                <w:szCs w:val="20"/>
              </w:rPr>
            </w:pPr>
          </w:p>
        </w:tc>
      </w:tr>
      <w:tr w:rsidR="00DE592D" w:rsidRPr="00FD49D6" w:rsidTr="00406D36">
        <w:trPr>
          <w:trHeight w:val="139"/>
        </w:trPr>
        <w:tc>
          <w:tcPr>
            <w:tcW w:w="5000" w:type="pct"/>
            <w:gridSpan w:val="7"/>
            <w:shd w:val="clear" w:color="auto" w:fill="F7CAAC"/>
          </w:tcPr>
          <w:p w:rsidR="00DE592D" w:rsidRPr="00FD49D6" w:rsidRDefault="00DE592D" w:rsidP="00406D36">
            <w:pPr>
              <w:rPr>
                <w:rFonts w:ascii="Calibri" w:hAnsi="Calibri" w:cs="Calibri"/>
                <w:sz w:val="20"/>
                <w:szCs w:val="20"/>
              </w:rPr>
            </w:pPr>
            <w:r w:rsidRPr="00FD49D6">
              <w:rPr>
                <w:rFonts w:ascii="Calibri" w:hAnsi="Calibri" w:cs="Calibri"/>
                <w:b/>
                <w:sz w:val="20"/>
                <w:szCs w:val="20"/>
              </w:rPr>
              <w:t>Kapacita a popis odborné učebny</w:t>
            </w:r>
          </w:p>
        </w:tc>
      </w:tr>
      <w:tr w:rsidR="00DE592D" w:rsidRPr="00FD49D6" w:rsidTr="00406D36">
        <w:trPr>
          <w:trHeight w:val="1757"/>
        </w:trPr>
        <w:tc>
          <w:tcPr>
            <w:tcW w:w="5000" w:type="pct"/>
            <w:gridSpan w:val="7"/>
          </w:tcPr>
          <w:p w:rsidR="00DE592D" w:rsidRPr="00FD49D6" w:rsidRDefault="00DE592D" w:rsidP="00406D36">
            <w:pPr>
              <w:autoSpaceDE w:val="0"/>
              <w:autoSpaceDN w:val="0"/>
              <w:adjustRightInd w:val="0"/>
              <w:rPr>
                <w:rFonts w:ascii="Calibri" w:hAnsi="Calibri" w:cs="Calibri"/>
                <w:i/>
                <w:sz w:val="20"/>
              </w:rPr>
            </w:pPr>
            <w:r w:rsidRPr="00FD49D6">
              <w:rPr>
                <w:rFonts w:ascii="Calibri" w:hAnsi="Calibri" w:cs="Calibri"/>
                <w:i/>
                <w:sz w:val="20"/>
              </w:rPr>
              <w:t>Jedná se o laboratoře, ateliéry, sportoviště apod. Nemusí se uvádět u studijních programů, kde má využívání těchto prostor pro zaměření studijního programu pouze doplňující charakter.</w:t>
            </w:r>
          </w:p>
          <w:p w:rsidR="00DE592D" w:rsidRPr="00FD49D6" w:rsidRDefault="00DE592D" w:rsidP="00406D36">
            <w:pPr>
              <w:autoSpaceDE w:val="0"/>
              <w:autoSpaceDN w:val="0"/>
              <w:adjustRightInd w:val="0"/>
              <w:rPr>
                <w:rFonts w:ascii="Calibri" w:hAnsi="Calibri" w:cs="Calibri"/>
                <w:i/>
                <w:sz w:val="20"/>
              </w:rPr>
            </w:pPr>
            <w:r w:rsidRPr="00FD49D6">
              <w:rPr>
                <w:rFonts w:ascii="Calibri" w:hAnsi="Calibri" w:cs="Calibri"/>
                <w:i/>
                <w:sz w:val="20"/>
              </w:rPr>
              <w:t>Uvádí se pro každou učebnu zvlášť (lze přidat další textová pole dle potřeby) kapacita dané odborné učebny v</w:t>
            </w:r>
            <w:r>
              <w:rPr>
                <w:rFonts w:ascii="Calibri" w:hAnsi="Calibri" w:cs="Calibri"/>
                <w:i/>
                <w:sz w:val="20"/>
              </w:rPr>
              <w:t> </w:t>
            </w:r>
            <w:r w:rsidRPr="00FD49D6">
              <w:rPr>
                <w:rFonts w:ascii="Calibri" w:hAnsi="Calibri" w:cs="Calibri"/>
                <w:i/>
                <w:sz w:val="20"/>
              </w:rPr>
              <w:t xml:space="preserve">počtech studentů (tj. počet míst) za celou </w:t>
            </w:r>
            <w:r>
              <w:rPr>
                <w:rFonts w:ascii="Calibri" w:hAnsi="Calibri" w:cs="Calibri"/>
                <w:i/>
                <w:sz w:val="20"/>
              </w:rPr>
              <w:t>JU</w:t>
            </w:r>
            <w:r w:rsidRPr="00FD49D6">
              <w:rPr>
                <w:rFonts w:ascii="Calibri" w:hAnsi="Calibri" w:cs="Calibri"/>
                <w:i/>
                <w:sz w:val="20"/>
              </w:rPr>
              <w:t xml:space="preserve"> a místo uskutečňování studijního programu a</w:t>
            </w:r>
            <w:r>
              <w:rPr>
                <w:rFonts w:ascii="Calibri" w:hAnsi="Calibri" w:cs="Calibri"/>
                <w:i/>
                <w:sz w:val="20"/>
              </w:rPr>
              <w:t> </w:t>
            </w:r>
            <w:r w:rsidRPr="00FD49D6">
              <w:rPr>
                <w:rFonts w:ascii="Calibri" w:hAnsi="Calibri" w:cs="Calibri"/>
                <w:i/>
                <w:sz w:val="20"/>
              </w:rPr>
              <w:t>stručný popis vybavení odborné učebny. Pokud je část odborných učeben v prostorách v nájmu, uvádí se u</w:t>
            </w:r>
            <w:r>
              <w:rPr>
                <w:rFonts w:ascii="Calibri" w:hAnsi="Calibri" w:cs="Calibri"/>
                <w:i/>
                <w:sz w:val="20"/>
              </w:rPr>
              <w:t> </w:t>
            </w:r>
            <w:r w:rsidRPr="00FD49D6">
              <w:rPr>
                <w:rFonts w:ascii="Calibri" w:hAnsi="Calibri" w:cs="Calibri"/>
                <w:i/>
                <w:sz w:val="20"/>
              </w:rPr>
              <w:t>každé takové části počet studentů, jejichž výuku tyto prostory kapacitně zajišťují, a doba platnosti nájmu.</w:t>
            </w:r>
          </w:p>
        </w:tc>
      </w:tr>
      <w:tr w:rsidR="00DE592D" w:rsidRPr="00FD49D6" w:rsidTr="00406D36">
        <w:trPr>
          <w:trHeight w:val="166"/>
        </w:trPr>
        <w:tc>
          <w:tcPr>
            <w:tcW w:w="1794" w:type="pct"/>
            <w:gridSpan w:val="2"/>
            <w:shd w:val="clear" w:color="auto" w:fill="F7CAAC"/>
          </w:tcPr>
          <w:p w:rsidR="00DE592D" w:rsidRPr="00FD49D6" w:rsidRDefault="00DE592D" w:rsidP="00406D36">
            <w:pPr>
              <w:rPr>
                <w:rFonts w:ascii="Calibri" w:hAnsi="Calibri" w:cs="Calibri"/>
                <w:sz w:val="20"/>
                <w:szCs w:val="20"/>
              </w:rPr>
            </w:pPr>
            <w:r w:rsidRPr="00FD49D6">
              <w:rPr>
                <w:rFonts w:ascii="Calibri" w:hAnsi="Calibri" w:cs="Calibri"/>
                <w:b/>
                <w:sz w:val="20"/>
                <w:szCs w:val="20"/>
              </w:rPr>
              <w:t>Z toho kapacita v prostorách v nájmu</w:t>
            </w:r>
          </w:p>
        </w:tc>
        <w:tc>
          <w:tcPr>
            <w:tcW w:w="678" w:type="pct"/>
          </w:tcPr>
          <w:p w:rsidR="00DE592D" w:rsidRPr="00FD49D6" w:rsidRDefault="00DE592D" w:rsidP="00406D36">
            <w:pPr>
              <w:rPr>
                <w:rFonts w:ascii="Calibri" w:hAnsi="Calibri" w:cs="Calibri"/>
                <w:sz w:val="20"/>
                <w:szCs w:val="20"/>
              </w:rPr>
            </w:pPr>
          </w:p>
        </w:tc>
        <w:tc>
          <w:tcPr>
            <w:tcW w:w="1236" w:type="pct"/>
            <w:gridSpan w:val="2"/>
            <w:shd w:val="clear" w:color="auto" w:fill="F7CAAC"/>
          </w:tcPr>
          <w:p w:rsidR="00DE592D" w:rsidRPr="00FD49D6" w:rsidRDefault="00DE592D" w:rsidP="00406D36">
            <w:pPr>
              <w:rPr>
                <w:rFonts w:ascii="Calibri" w:hAnsi="Calibri" w:cs="Calibri"/>
                <w:sz w:val="20"/>
                <w:szCs w:val="20"/>
              </w:rPr>
            </w:pPr>
            <w:r w:rsidRPr="00FD49D6">
              <w:rPr>
                <w:rFonts w:ascii="Calibri" w:hAnsi="Calibri" w:cs="Calibri"/>
                <w:b/>
                <w:sz w:val="20"/>
                <w:szCs w:val="20"/>
                <w:shd w:val="clear" w:color="auto" w:fill="F7CAAC"/>
              </w:rPr>
              <w:t>Doba platnosti nájmu</w:t>
            </w:r>
          </w:p>
        </w:tc>
        <w:tc>
          <w:tcPr>
            <w:tcW w:w="1292" w:type="pct"/>
            <w:gridSpan w:val="2"/>
          </w:tcPr>
          <w:p w:rsidR="00DE592D" w:rsidRPr="00FD49D6" w:rsidRDefault="00DE592D" w:rsidP="00406D36">
            <w:pPr>
              <w:rPr>
                <w:rFonts w:ascii="Calibri" w:hAnsi="Calibri" w:cs="Calibri"/>
                <w:sz w:val="20"/>
                <w:szCs w:val="20"/>
              </w:rPr>
            </w:pPr>
          </w:p>
        </w:tc>
      </w:tr>
      <w:tr w:rsidR="00DE592D" w:rsidRPr="00FD49D6" w:rsidTr="00406D36">
        <w:trPr>
          <w:trHeight w:val="135"/>
        </w:trPr>
        <w:tc>
          <w:tcPr>
            <w:tcW w:w="5000" w:type="pct"/>
            <w:gridSpan w:val="7"/>
            <w:shd w:val="clear" w:color="auto" w:fill="F7CAAC"/>
          </w:tcPr>
          <w:p w:rsidR="00DE592D" w:rsidRPr="00FD49D6" w:rsidRDefault="00DE592D" w:rsidP="00406D36">
            <w:pPr>
              <w:rPr>
                <w:rFonts w:ascii="Calibri" w:hAnsi="Calibri" w:cs="Calibri"/>
                <w:sz w:val="20"/>
                <w:szCs w:val="20"/>
              </w:rPr>
            </w:pPr>
            <w:r w:rsidRPr="00FD49D6">
              <w:rPr>
                <w:rFonts w:ascii="Calibri" w:hAnsi="Calibri" w:cs="Calibri"/>
                <w:b/>
                <w:sz w:val="20"/>
                <w:szCs w:val="20"/>
              </w:rPr>
              <w:t>Kapacita a popis odborné učebny</w:t>
            </w:r>
          </w:p>
        </w:tc>
      </w:tr>
      <w:tr w:rsidR="00DE592D" w:rsidRPr="00FD49D6" w:rsidTr="00406D36">
        <w:trPr>
          <w:trHeight w:val="743"/>
        </w:trPr>
        <w:tc>
          <w:tcPr>
            <w:tcW w:w="5000" w:type="pct"/>
            <w:gridSpan w:val="7"/>
          </w:tcPr>
          <w:p w:rsidR="00DE592D" w:rsidRPr="00FD49D6" w:rsidRDefault="00DE592D" w:rsidP="00406D36">
            <w:pPr>
              <w:rPr>
                <w:rFonts w:ascii="Calibri" w:hAnsi="Calibri" w:cs="Calibri"/>
                <w:b/>
                <w:sz w:val="20"/>
                <w:szCs w:val="20"/>
              </w:rPr>
            </w:pPr>
          </w:p>
        </w:tc>
      </w:tr>
      <w:tr w:rsidR="00DE592D" w:rsidRPr="00FD49D6" w:rsidTr="00406D36">
        <w:trPr>
          <w:trHeight w:val="135"/>
        </w:trPr>
        <w:tc>
          <w:tcPr>
            <w:tcW w:w="1794" w:type="pct"/>
            <w:gridSpan w:val="2"/>
            <w:shd w:val="clear" w:color="auto" w:fill="F7CAAC"/>
          </w:tcPr>
          <w:p w:rsidR="00DE592D" w:rsidRPr="00FD49D6" w:rsidRDefault="00DE592D" w:rsidP="00406D36">
            <w:pPr>
              <w:rPr>
                <w:rFonts w:ascii="Calibri" w:hAnsi="Calibri" w:cs="Calibri"/>
                <w:b/>
                <w:sz w:val="20"/>
                <w:szCs w:val="20"/>
              </w:rPr>
            </w:pPr>
            <w:r w:rsidRPr="00FD49D6">
              <w:rPr>
                <w:rFonts w:ascii="Calibri" w:hAnsi="Calibri" w:cs="Calibri"/>
                <w:b/>
                <w:sz w:val="20"/>
                <w:szCs w:val="20"/>
              </w:rPr>
              <w:t>Z toho kapacita v prostorách v nájmu</w:t>
            </w:r>
          </w:p>
        </w:tc>
        <w:tc>
          <w:tcPr>
            <w:tcW w:w="706" w:type="pct"/>
            <w:gridSpan w:val="2"/>
          </w:tcPr>
          <w:p w:rsidR="00DE592D" w:rsidRPr="00FD49D6" w:rsidRDefault="00DE592D" w:rsidP="00406D36">
            <w:pPr>
              <w:rPr>
                <w:rFonts w:ascii="Calibri" w:hAnsi="Calibri" w:cs="Calibri"/>
                <w:b/>
                <w:sz w:val="20"/>
                <w:szCs w:val="20"/>
              </w:rPr>
            </w:pPr>
          </w:p>
        </w:tc>
        <w:tc>
          <w:tcPr>
            <w:tcW w:w="1250" w:type="pct"/>
            <w:gridSpan w:val="2"/>
            <w:shd w:val="clear" w:color="auto" w:fill="F7CAAC"/>
          </w:tcPr>
          <w:p w:rsidR="00DE592D" w:rsidRPr="00FD49D6" w:rsidRDefault="00DE592D" w:rsidP="00406D36">
            <w:pPr>
              <w:rPr>
                <w:rFonts w:ascii="Calibri" w:hAnsi="Calibri" w:cs="Calibri"/>
                <w:b/>
                <w:sz w:val="20"/>
                <w:szCs w:val="20"/>
              </w:rPr>
            </w:pPr>
            <w:r w:rsidRPr="00FD49D6">
              <w:rPr>
                <w:rFonts w:ascii="Calibri" w:hAnsi="Calibri" w:cs="Calibri"/>
                <w:b/>
                <w:sz w:val="20"/>
                <w:szCs w:val="20"/>
                <w:shd w:val="clear" w:color="auto" w:fill="F7CAAC"/>
              </w:rPr>
              <w:t>Doba platnosti nájmu</w:t>
            </w:r>
          </w:p>
        </w:tc>
        <w:tc>
          <w:tcPr>
            <w:tcW w:w="1250" w:type="pct"/>
          </w:tcPr>
          <w:p w:rsidR="00DE592D" w:rsidRPr="00FD49D6" w:rsidRDefault="00DE592D" w:rsidP="00406D36">
            <w:pPr>
              <w:rPr>
                <w:rFonts w:ascii="Calibri" w:hAnsi="Calibri" w:cs="Calibri"/>
                <w:b/>
                <w:sz w:val="20"/>
                <w:szCs w:val="20"/>
              </w:rPr>
            </w:pPr>
          </w:p>
        </w:tc>
      </w:tr>
      <w:tr w:rsidR="00DE592D" w:rsidRPr="00FD49D6" w:rsidTr="00406D36">
        <w:trPr>
          <w:trHeight w:val="135"/>
        </w:trPr>
        <w:tc>
          <w:tcPr>
            <w:tcW w:w="5000" w:type="pct"/>
            <w:gridSpan w:val="7"/>
            <w:shd w:val="clear" w:color="auto" w:fill="F7CAAC"/>
          </w:tcPr>
          <w:p w:rsidR="00DE592D" w:rsidRPr="00FD49D6" w:rsidRDefault="00DE592D" w:rsidP="00406D36">
            <w:pPr>
              <w:rPr>
                <w:rFonts w:ascii="Calibri" w:hAnsi="Calibri" w:cs="Calibri"/>
                <w:b/>
                <w:sz w:val="20"/>
                <w:szCs w:val="20"/>
              </w:rPr>
            </w:pPr>
            <w:r w:rsidRPr="00FD49D6">
              <w:rPr>
                <w:rFonts w:ascii="Calibri" w:hAnsi="Calibri" w:cs="Calibri"/>
                <w:b/>
                <w:sz w:val="20"/>
                <w:szCs w:val="20"/>
              </w:rPr>
              <w:t xml:space="preserve">Vyjádření orgánu </w:t>
            </w:r>
            <w:r w:rsidRPr="00FD49D6">
              <w:rPr>
                <w:rFonts w:ascii="Calibri" w:hAnsi="Calibri" w:cs="Calibri"/>
                <w:b/>
                <w:sz w:val="20"/>
                <w:szCs w:val="20"/>
                <w:shd w:val="clear" w:color="auto" w:fill="F7CAAC"/>
              </w:rPr>
              <w:t>hygienické služby ze dne</w:t>
            </w:r>
          </w:p>
        </w:tc>
      </w:tr>
      <w:tr w:rsidR="00DE592D" w:rsidRPr="00FD49D6" w:rsidTr="00406D36">
        <w:trPr>
          <w:trHeight w:val="465"/>
        </w:trPr>
        <w:tc>
          <w:tcPr>
            <w:tcW w:w="5000" w:type="pct"/>
            <w:gridSpan w:val="7"/>
          </w:tcPr>
          <w:p w:rsidR="00DE592D" w:rsidRPr="00FD49D6" w:rsidRDefault="00DE592D" w:rsidP="00406D36">
            <w:pPr>
              <w:autoSpaceDE w:val="0"/>
              <w:autoSpaceDN w:val="0"/>
              <w:adjustRightInd w:val="0"/>
              <w:rPr>
                <w:rFonts w:ascii="Calibri" w:hAnsi="Calibri" w:cs="Calibri"/>
                <w:i/>
                <w:sz w:val="20"/>
              </w:rPr>
            </w:pPr>
            <w:r w:rsidRPr="00FD49D6">
              <w:rPr>
                <w:rFonts w:ascii="Calibri" w:hAnsi="Calibri" w:cs="Calibri"/>
                <w:i/>
                <w:sz w:val="20"/>
              </w:rPr>
              <w:t>Uvádí se u pouze prostor, kde výuka doposud neprobíhala.</w:t>
            </w:r>
          </w:p>
        </w:tc>
      </w:tr>
      <w:tr w:rsidR="00DE592D" w:rsidRPr="00FD49D6" w:rsidTr="00406D36">
        <w:trPr>
          <w:trHeight w:val="205"/>
        </w:trPr>
        <w:tc>
          <w:tcPr>
            <w:tcW w:w="5000" w:type="pct"/>
            <w:gridSpan w:val="7"/>
            <w:shd w:val="clear" w:color="auto" w:fill="F7CAAC"/>
          </w:tcPr>
          <w:p w:rsidR="00DE592D" w:rsidRPr="00FD49D6" w:rsidRDefault="00DE592D" w:rsidP="00406D36">
            <w:pPr>
              <w:rPr>
                <w:rFonts w:ascii="Calibri" w:hAnsi="Calibri" w:cs="Calibri"/>
                <w:b/>
                <w:sz w:val="20"/>
                <w:szCs w:val="20"/>
              </w:rPr>
            </w:pPr>
            <w:r w:rsidRPr="00FD49D6">
              <w:rPr>
                <w:rFonts w:ascii="Calibri" w:hAnsi="Calibri" w:cs="Calibri"/>
                <w:b/>
                <w:sz w:val="20"/>
                <w:szCs w:val="20"/>
              </w:rPr>
              <w:t>Opatření a podmínky k zajištění rovného přístupu</w:t>
            </w:r>
          </w:p>
        </w:tc>
      </w:tr>
      <w:tr w:rsidR="00DE592D" w:rsidRPr="00FD49D6" w:rsidTr="00406D36">
        <w:trPr>
          <w:trHeight w:val="1831"/>
        </w:trPr>
        <w:tc>
          <w:tcPr>
            <w:tcW w:w="5000" w:type="pct"/>
            <w:gridSpan w:val="7"/>
          </w:tcPr>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Zásada rovného přístupu a rovných příležitostí ke studiu je s ohledem na problematiku studia ukotvena ve čl. 2 Studijního a zkušebního řádu JU. JU poskytuje uchazečům o studium a studentům informační, poradenské a</w:t>
            </w:r>
            <w:r>
              <w:rPr>
                <w:rFonts w:ascii="Calibri" w:hAnsi="Calibri" w:cs="Calibri"/>
                <w:sz w:val="20"/>
                <w:szCs w:val="20"/>
              </w:rPr>
              <w:t> </w:t>
            </w:r>
            <w:r w:rsidRPr="00FD49D6">
              <w:rPr>
                <w:rFonts w:ascii="Calibri" w:hAnsi="Calibri" w:cs="Calibri"/>
                <w:sz w:val="20"/>
                <w:szCs w:val="20"/>
              </w:rPr>
              <w:t>podpůrné služby související se studiem a s možností uplatnění absolven</w:t>
            </w:r>
            <w:r>
              <w:rPr>
                <w:rFonts w:ascii="Calibri" w:hAnsi="Calibri" w:cs="Calibri"/>
                <w:sz w:val="20"/>
                <w:szCs w:val="20"/>
              </w:rPr>
              <w:t>tů studijních programů v praxi.</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Vyrovnávání příležitostí studovat na vysoké škole pro studenty se specifickými potřebami vnímá JU jako důležitou součást své společenské odpovědnosti. Specificky jsou upraveny podmínky pro studium v průběhu uznané doby rodičovství, studium studentů se specifickými potřebami a studium sportovních reprezentantů (SZŘ JU čl. 11 až 13 a navazující opatření rektora).</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JU poskytuje dostupné služby, stipendia a další podpůrná opatření pro vy</w:t>
            </w:r>
            <w:r w:rsidRPr="00FD49D6">
              <w:rPr>
                <w:rFonts w:ascii="Calibri" w:hAnsi="Calibri" w:cs="Calibri"/>
                <w:sz w:val="20"/>
                <w:szCs w:val="20"/>
              </w:rPr>
              <w:softHyphen/>
              <w:t>rovnání příležitostí studovat na JU pro studenty se specifickými potřebami, přičemž:</w:t>
            </w:r>
          </w:p>
          <w:p w:rsidR="00DE592D" w:rsidRPr="00FD49D6" w:rsidRDefault="00DE592D" w:rsidP="00DE592D">
            <w:pPr>
              <w:pStyle w:val="odrky-psmena"/>
              <w:numPr>
                <w:ilvl w:val="0"/>
                <w:numId w:val="9"/>
              </w:numPr>
              <w:spacing w:before="0"/>
              <w:rPr>
                <w:rFonts w:ascii="Calibri" w:hAnsi="Calibri" w:cs="Calibri"/>
                <w:sz w:val="20"/>
                <w:szCs w:val="20"/>
              </w:rPr>
            </w:pPr>
            <w:r w:rsidRPr="00FD49D6">
              <w:rPr>
                <w:rFonts w:ascii="Calibri" w:hAnsi="Calibri" w:cs="Calibri"/>
                <w:sz w:val="20"/>
                <w:szCs w:val="20"/>
              </w:rPr>
              <w:t>v oblasti vyrovnávání podmínek studia studentů se specifickými potřebami vychází z obecně závazných právních předpisů,</w:t>
            </w:r>
          </w:p>
          <w:p w:rsidR="00DE592D" w:rsidRPr="00FD49D6" w:rsidRDefault="00DE592D" w:rsidP="00DE592D">
            <w:pPr>
              <w:pStyle w:val="odrky-psmena"/>
              <w:numPr>
                <w:ilvl w:val="0"/>
                <w:numId w:val="9"/>
              </w:numPr>
              <w:spacing w:before="0"/>
              <w:rPr>
                <w:rFonts w:ascii="Calibri" w:hAnsi="Calibri" w:cs="Calibri"/>
                <w:sz w:val="20"/>
                <w:szCs w:val="20"/>
              </w:rPr>
            </w:pPr>
            <w:r w:rsidRPr="00FD49D6">
              <w:rPr>
                <w:rFonts w:ascii="Calibri" w:hAnsi="Calibri" w:cs="Calibri"/>
                <w:sz w:val="20"/>
                <w:szCs w:val="20"/>
              </w:rPr>
              <w:t>zajišťuje poučený a lidskou důstojnost respektující přístup všech svých zaměstnanců ke studen</w:t>
            </w:r>
            <w:r w:rsidRPr="00FD49D6">
              <w:rPr>
                <w:rFonts w:ascii="Calibri" w:hAnsi="Calibri" w:cs="Calibri"/>
                <w:sz w:val="20"/>
                <w:szCs w:val="20"/>
              </w:rPr>
              <w:softHyphen/>
              <w:t>tům a</w:t>
            </w:r>
            <w:r>
              <w:rPr>
                <w:rFonts w:ascii="Calibri" w:hAnsi="Calibri" w:cs="Calibri"/>
                <w:sz w:val="20"/>
                <w:szCs w:val="20"/>
              </w:rPr>
              <w:t> </w:t>
            </w:r>
            <w:r w:rsidRPr="00FD49D6">
              <w:rPr>
                <w:rFonts w:ascii="Calibri" w:hAnsi="Calibri" w:cs="Calibri"/>
                <w:sz w:val="20"/>
                <w:szCs w:val="20"/>
              </w:rPr>
              <w:t>uchazečům se specifickými potřebami,</w:t>
            </w:r>
          </w:p>
          <w:p w:rsidR="00DE592D" w:rsidRPr="00FD49D6" w:rsidRDefault="00DE592D" w:rsidP="00DE592D">
            <w:pPr>
              <w:pStyle w:val="odrky-psmena"/>
              <w:numPr>
                <w:ilvl w:val="0"/>
                <w:numId w:val="9"/>
              </w:numPr>
              <w:spacing w:before="0"/>
              <w:rPr>
                <w:rFonts w:ascii="Calibri" w:hAnsi="Calibri" w:cs="Calibri"/>
                <w:sz w:val="20"/>
                <w:szCs w:val="20"/>
              </w:rPr>
            </w:pPr>
            <w:r w:rsidRPr="00FD49D6">
              <w:rPr>
                <w:rFonts w:ascii="Calibri" w:hAnsi="Calibri" w:cs="Calibri"/>
                <w:sz w:val="20"/>
                <w:szCs w:val="20"/>
              </w:rPr>
              <w:t>zajišťuje, aby poskytované služby a úpravy realizované s cílem dosáhnout přístupnosti akademic</w:t>
            </w:r>
            <w:r w:rsidRPr="00FD49D6">
              <w:rPr>
                <w:rFonts w:ascii="Calibri" w:hAnsi="Calibri" w:cs="Calibri"/>
                <w:sz w:val="20"/>
                <w:szCs w:val="20"/>
              </w:rPr>
              <w:softHyphen/>
              <w:t>kého života pro studenty se specifickými potřebami nevedly ke snižování studij</w:t>
            </w:r>
            <w:r w:rsidRPr="00FD49D6">
              <w:rPr>
                <w:rFonts w:ascii="Calibri" w:hAnsi="Calibri" w:cs="Calibri"/>
                <w:sz w:val="20"/>
                <w:szCs w:val="20"/>
              </w:rPr>
              <w:softHyphen/>
              <w:t>ních nároků.</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Za účelem zlepšení přístupnosti studia, zajištění podpůrných a poradenských služeb a koordinace aktivit směřujících k vyrovnávání příležitostí studovat na vysoké škole pro cílovou skupinu uchazečů o studium a</w:t>
            </w:r>
            <w:r>
              <w:rPr>
                <w:rFonts w:ascii="Calibri" w:hAnsi="Calibri" w:cs="Calibri"/>
                <w:sz w:val="20"/>
                <w:szCs w:val="20"/>
              </w:rPr>
              <w:t> </w:t>
            </w:r>
            <w:r w:rsidRPr="00FD49D6">
              <w:rPr>
                <w:rFonts w:ascii="Calibri" w:hAnsi="Calibri" w:cs="Calibri"/>
                <w:sz w:val="20"/>
                <w:szCs w:val="20"/>
              </w:rPr>
              <w:t>studentů se zdravotním postižením či onemocněním (dále jen „se specifickými potřebami“) zřídila JU v roce 2012 Centrum podpory studentů se specifickými potřebami (dále jen „Centrum“) jakožto specializované pracoviště s celouniverzitní působností přímo řízené prorekto</w:t>
            </w:r>
            <w:r w:rsidRPr="00FD49D6">
              <w:rPr>
                <w:rFonts w:ascii="Calibri" w:hAnsi="Calibri" w:cs="Calibri"/>
                <w:sz w:val="20"/>
                <w:szCs w:val="20"/>
              </w:rPr>
              <w:softHyphen/>
              <w:t>rem pro studium. Studenty se specifickými potřebami jsou v souladu s metodickým standardem, který je součástí Pravidel pro poskytování příspěvku a</w:t>
            </w:r>
            <w:r>
              <w:rPr>
                <w:rFonts w:ascii="Calibri" w:hAnsi="Calibri" w:cs="Calibri"/>
                <w:sz w:val="20"/>
                <w:szCs w:val="20"/>
              </w:rPr>
              <w:t> </w:t>
            </w:r>
            <w:r w:rsidRPr="00FD49D6">
              <w:rPr>
                <w:rFonts w:ascii="Calibri" w:hAnsi="Calibri" w:cs="Calibri"/>
                <w:sz w:val="20"/>
                <w:szCs w:val="20"/>
              </w:rPr>
              <w:t xml:space="preserve">dotací </w:t>
            </w:r>
            <w:proofErr w:type="gramStart"/>
            <w:r w:rsidRPr="00FD49D6">
              <w:rPr>
                <w:rFonts w:ascii="Calibri" w:hAnsi="Calibri" w:cs="Calibri"/>
                <w:sz w:val="20"/>
                <w:szCs w:val="20"/>
              </w:rPr>
              <w:t>veřejným</w:t>
            </w:r>
            <w:proofErr w:type="gramEnd"/>
            <w:r w:rsidRPr="00FD49D6">
              <w:rPr>
                <w:rFonts w:ascii="Calibri" w:hAnsi="Calibri" w:cs="Calibri"/>
                <w:sz w:val="20"/>
                <w:szCs w:val="20"/>
              </w:rPr>
              <w:t xml:space="preserve"> vysokým školám MŠMT, Příloha č. 3 – Financování zvýšených nákladů na studium studentů se specifickými potřebami (dále jen „metodický standard“):</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A. studenti se zrakovým postižením (A1. uživatelé zraku, A2. uživatelé hmatu/hlasu),</w:t>
            </w:r>
          </w:p>
          <w:p w:rsidR="00DE592D" w:rsidRPr="00FD49D6" w:rsidRDefault="00DE592D" w:rsidP="00406D36">
            <w:pPr>
              <w:pStyle w:val="Bntext"/>
              <w:rPr>
                <w:rFonts w:ascii="Calibri" w:hAnsi="Calibri" w:cs="Calibri"/>
                <w:sz w:val="20"/>
                <w:szCs w:val="20"/>
              </w:rPr>
            </w:pPr>
            <w:r w:rsidRPr="00FD49D6">
              <w:rPr>
                <w:rFonts w:ascii="Calibri" w:hAnsi="Calibri" w:cs="Calibri"/>
                <w:sz w:val="20"/>
                <w:szCs w:val="20"/>
              </w:rPr>
              <w:t>B. studenti se sluchovým postižením (B1. uživatelé mluveného jazyka, B2. uživatelé znakového jazyka),</w:t>
            </w:r>
          </w:p>
          <w:p w:rsidR="00DE592D" w:rsidRPr="00FD49D6" w:rsidRDefault="00DE592D" w:rsidP="00406D36">
            <w:pPr>
              <w:pStyle w:val="Bntext"/>
              <w:rPr>
                <w:rFonts w:ascii="Calibri" w:hAnsi="Calibri" w:cs="Calibri"/>
                <w:sz w:val="20"/>
                <w:szCs w:val="20"/>
              </w:rPr>
            </w:pPr>
            <w:r w:rsidRPr="00FD49D6">
              <w:rPr>
                <w:rFonts w:ascii="Calibri" w:hAnsi="Calibri" w:cs="Calibri"/>
                <w:sz w:val="20"/>
                <w:szCs w:val="20"/>
              </w:rPr>
              <w:lastRenderedPageBreak/>
              <w:t>C. studenti s pohybovým postižením (C1. s postižením dolních končetin, C2. s postižením horních končetin),</w:t>
            </w:r>
          </w:p>
          <w:p w:rsidR="00DE592D" w:rsidRPr="00FD49D6" w:rsidRDefault="00DE592D" w:rsidP="00406D36">
            <w:pPr>
              <w:pStyle w:val="Bntext"/>
              <w:rPr>
                <w:rFonts w:ascii="Calibri" w:hAnsi="Calibri" w:cs="Calibri"/>
                <w:sz w:val="20"/>
                <w:szCs w:val="20"/>
              </w:rPr>
            </w:pPr>
            <w:r w:rsidRPr="00FD49D6">
              <w:rPr>
                <w:rFonts w:ascii="Calibri" w:hAnsi="Calibri" w:cs="Calibri"/>
                <w:sz w:val="20"/>
                <w:szCs w:val="20"/>
              </w:rPr>
              <w:t>D. studenti se specifickými poruchami učení,</w:t>
            </w:r>
          </w:p>
          <w:p w:rsidR="00DE592D" w:rsidRPr="00FD49D6" w:rsidRDefault="00DE592D" w:rsidP="00406D36">
            <w:pPr>
              <w:pStyle w:val="Bntext"/>
              <w:rPr>
                <w:rFonts w:ascii="Calibri" w:hAnsi="Calibri" w:cs="Calibri"/>
                <w:sz w:val="20"/>
                <w:szCs w:val="20"/>
              </w:rPr>
            </w:pPr>
            <w:r w:rsidRPr="00FD49D6">
              <w:rPr>
                <w:rFonts w:ascii="Calibri" w:hAnsi="Calibri" w:cs="Calibri"/>
                <w:sz w:val="20"/>
                <w:szCs w:val="20"/>
              </w:rPr>
              <w:t>E. studenti s poruchou autistického spektra,</w:t>
            </w:r>
          </w:p>
          <w:p w:rsidR="00DE592D" w:rsidRPr="00FD49D6" w:rsidRDefault="00DE592D" w:rsidP="00406D36">
            <w:pPr>
              <w:pStyle w:val="Bntext"/>
              <w:rPr>
                <w:rFonts w:ascii="Calibri" w:hAnsi="Calibri" w:cs="Calibri"/>
                <w:sz w:val="20"/>
                <w:szCs w:val="20"/>
              </w:rPr>
            </w:pPr>
            <w:r w:rsidRPr="00FD49D6">
              <w:rPr>
                <w:rFonts w:ascii="Calibri" w:hAnsi="Calibri" w:cs="Calibri"/>
                <w:sz w:val="20"/>
                <w:szCs w:val="20"/>
              </w:rPr>
              <w:t>F. studenti s jinými obtížemi.</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Prostřednictvím Centra poskytuje JU těmto cílovým skupinám veškeré podpůrné služby vymezené v metodic</w:t>
            </w:r>
            <w:r>
              <w:rPr>
                <w:rFonts w:ascii="Calibri" w:hAnsi="Calibri" w:cs="Calibri"/>
                <w:sz w:val="20"/>
                <w:szCs w:val="20"/>
              </w:rPr>
              <w:softHyphen/>
            </w:r>
            <w:r w:rsidRPr="00FD49D6">
              <w:rPr>
                <w:rFonts w:ascii="Calibri" w:hAnsi="Calibri" w:cs="Calibri"/>
                <w:sz w:val="20"/>
                <w:szCs w:val="20"/>
              </w:rPr>
              <w:t xml:space="preserve">kém standardu. Jmenovitě se jedná o: časovou kompenzaci, individuální výuku, organizační opatření, osobní asistenci, prostorovou orientaci, </w:t>
            </w:r>
            <w:proofErr w:type="spellStart"/>
            <w:r w:rsidRPr="00FD49D6">
              <w:rPr>
                <w:rFonts w:ascii="Calibri" w:hAnsi="Calibri" w:cs="Calibri"/>
                <w:sz w:val="20"/>
                <w:szCs w:val="20"/>
              </w:rPr>
              <w:t>přepisovatelský</w:t>
            </w:r>
            <w:proofErr w:type="spellEnd"/>
            <w:r w:rsidRPr="00FD49D6">
              <w:rPr>
                <w:rFonts w:ascii="Calibri" w:hAnsi="Calibri" w:cs="Calibri"/>
                <w:sz w:val="20"/>
                <w:szCs w:val="20"/>
              </w:rPr>
              <w:t xml:space="preserve"> servis, režijní opatření, studijní asistenci, tlumočnický servis, zapisovatelský servis, zpracovávání studijní literatury. Služby jsou realizovány na základě vnitřních předpisů a</w:t>
            </w:r>
            <w:r>
              <w:rPr>
                <w:rFonts w:ascii="Calibri" w:hAnsi="Calibri" w:cs="Calibri"/>
                <w:sz w:val="20"/>
                <w:szCs w:val="20"/>
              </w:rPr>
              <w:t> </w:t>
            </w:r>
            <w:r w:rsidRPr="00FD49D6">
              <w:rPr>
                <w:rFonts w:ascii="Calibri" w:hAnsi="Calibri" w:cs="Calibri"/>
                <w:sz w:val="20"/>
                <w:szCs w:val="20"/>
              </w:rPr>
              <w:t>norem JU (Studijní a zkušební řád JU, Opatření rektora). Mimo to pak Centrum poskytuje studentům se specifickými potřebami podporu i v oblastech, které se studiem úzce souvisí a mohou mít vliv na jeho kvalitu, jako je např. ubytování či doprava. Centrum poskytuje studentům se specifickými potřebami také poradenské služby, a to zejména v oblastech studia, sociálních záležitostí a uplatnění na trhu práce.</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Všechny podpůrné a poradenské služby jsou poskytovány bezplatně studentům bakalářských, magisterských i</w:t>
            </w:r>
            <w:r>
              <w:rPr>
                <w:rFonts w:ascii="Calibri" w:hAnsi="Calibri" w:cs="Calibri"/>
                <w:sz w:val="20"/>
                <w:szCs w:val="20"/>
              </w:rPr>
              <w:t> </w:t>
            </w:r>
            <w:r w:rsidRPr="00FD49D6">
              <w:rPr>
                <w:rFonts w:ascii="Calibri" w:hAnsi="Calibri" w:cs="Calibri"/>
                <w:sz w:val="20"/>
                <w:szCs w:val="20"/>
              </w:rPr>
              <w:t>doktorských studijních programů v prezenční i kombinované formě studia a přiměřeně také uchazečům o</w:t>
            </w:r>
            <w:r>
              <w:rPr>
                <w:rFonts w:ascii="Calibri" w:hAnsi="Calibri" w:cs="Calibri"/>
                <w:sz w:val="20"/>
                <w:szCs w:val="20"/>
              </w:rPr>
              <w:t> </w:t>
            </w:r>
            <w:r w:rsidRPr="00FD49D6">
              <w:rPr>
                <w:rFonts w:ascii="Calibri" w:hAnsi="Calibri" w:cs="Calibri"/>
                <w:sz w:val="20"/>
                <w:szCs w:val="20"/>
              </w:rPr>
              <w:t>studium.</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 xml:space="preserve">Za účelem vyrovnání studijních příležitostí poskytuje JU stipendium pro studenty se specifickými potřebami určené ke kompenzaci zvýšených nákladů souvisejících se studiem (viz Stipendijní řád JU, čl. 8). V případech hodných zvláštního zřetele pak může být studentům přiznáno také mimořádné stipendium (viz Stipendijní řád JU, čl. 7). </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Mezi další poskytovaná podpůrná opatření patří zejména individuální harmonogram studia (viz Studijní a</w:t>
            </w:r>
            <w:r>
              <w:rPr>
                <w:rFonts w:ascii="Calibri" w:hAnsi="Calibri" w:cs="Calibri"/>
                <w:sz w:val="20"/>
                <w:szCs w:val="20"/>
              </w:rPr>
              <w:t> </w:t>
            </w:r>
            <w:r w:rsidRPr="00FD49D6">
              <w:rPr>
                <w:rFonts w:ascii="Calibri" w:hAnsi="Calibri" w:cs="Calibri"/>
                <w:sz w:val="20"/>
                <w:szCs w:val="20"/>
              </w:rPr>
              <w:t>zkušební řád JU, čl. 12, a Opatření rektora). Student se specifickými potřebami má v případě svého objektivně nepříznivého zdravotního stavu ovlivňujícího negativně studium právo na prodloužení lhůt pro plnění studijních povinností, jakož i pro splnění podmínek pro postup do dalšího semestru, ročníku nebo bloku studia, a to za podmínky, že v této době studium nepřeruší.</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Při poskytování všech výše uvedených podpůrných opatřeních JU důsledně respektuje legislativní úpravu práv osob se specifickými potřebami, zejména pak Úmluvu o právech osob se zdravotním postižením, Listinu základních práv a svobod, zákon č. 198/2009 Sb., antidiskriminační zákon, a zákon č. 111/1998 Sb., o vysokých školách. Zásady obsažené ve výše uvedených právních normách implementuje JU do svých vnitřních předpisů. Pracovníci JU jsou na základě toho seznámeni se základními principy lidskou důstojnost respektujícího přístupu ke studentům se specifickými potřebami. V konkrétních případech studentů se specifickými potřebami, kdy je třeba osvojit si nestandardní komunikační techniky či prostředky nebo je třeba respektovat specifické odlišnosti, jsou pak zaměstnanci individuálně instruováni pracovníky Centra.</w:t>
            </w:r>
          </w:p>
          <w:p w:rsidR="00DE592D" w:rsidRPr="00FD49D6" w:rsidRDefault="00DE592D" w:rsidP="00406D36">
            <w:pPr>
              <w:pStyle w:val="Bntext"/>
              <w:spacing w:before="120"/>
              <w:rPr>
                <w:rFonts w:ascii="Calibri" w:hAnsi="Calibri" w:cs="Calibri"/>
                <w:sz w:val="20"/>
                <w:szCs w:val="20"/>
              </w:rPr>
            </w:pPr>
            <w:r w:rsidRPr="00FD49D6">
              <w:rPr>
                <w:rFonts w:ascii="Calibri" w:hAnsi="Calibri" w:cs="Calibri"/>
                <w:sz w:val="20"/>
                <w:szCs w:val="20"/>
              </w:rPr>
              <w:t>Veškerá podpůrná opatření jsou individuálně indikována odbornými pracovníky Centra na základě výstupů funkční diagnostiky a realizována v souladu s metodickým standardem. Akademičtí pracovníci jsou na začátku každého semestru informováni o charakteru a parametrech podpůrných opatření poskytova</w:t>
            </w:r>
            <w:r w:rsidRPr="00FD49D6">
              <w:rPr>
                <w:rFonts w:ascii="Calibri" w:hAnsi="Calibri" w:cs="Calibri"/>
                <w:sz w:val="20"/>
                <w:szCs w:val="20"/>
              </w:rPr>
              <w:softHyphen/>
              <w:t>ných jednotlivým studentům se specifickými potřebami a mají možnost tato opatření konzultovat s pracovníky Centra.</w:t>
            </w:r>
          </w:p>
        </w:tc>
      </w:tr>
    </w:tbl>
    <w:p w:rsidR="00DE592D" w:rsidRDefault="00DE592D" w:rsidP="00DE592D"/>
    <w:p w:rsidR="00DE592D" w:rsidRDefault="00DE592D" w:rsidP="00DE592D"/>
    <w:p w:rsidR="00DE592D" w:rsidRDefault="00DE592D" w:rsidP="00DE592D"/>
    <w:p w:rsidR="00DE592D" w:rsidRDefault="00DE592D" w:rsidP="00DE592D">
      <w:r>
        <w:br w:type="page"/>
      </w:r>
    </w:p>
    <w:p w:rsidR="00DE592D" w:rsidRPr="006B4B59" w:rsidRDefault="00DE592D" w:rsidP="00DE592D">
      <w:pPr>
        <w:rPr>
          <w:rFonts w:asciiTheme="minorHAnsi" w:hAnsiTheme="minorHAnsi" w:cstheme="minorHAnsi"/>
          <w:sz w:val="20"/>
          <w:szCs w:val="20"/>
        </w:rPr>
      </w:pPr>
    </w:p>
    <w:p w:rsidR="00DE592D" w:rsidRPr="006B4B59" w:rsidRDefault="00DE592D" w:rsidP="00DE592D">
      <w:pPr>
        <w:rPr>
          <w:rFonts w:asciiTheme="minorHAnsi" w:hAnsiTheme="minorHAnsi" w:cstheme="minorHAnsi"/>
          <w:b/>
          <w:color w:val="FF0000"/>
          <w:sz w:val="20"/>
          <w:szCs w:val="20"/>
        </w:rPr>
      </w:pPr>
      <w:r>
        <w:rPr>
          <w:rFonts w:asciiTheme="minorHAnsi" w:hAnsiTheme="minorHAnsi" w:cstheme="minorHAnsi"/>
          <w:b/>
          <w:i/>
          <w:color w:val="FF0000"/>
          <w:sz w:val="20"/>
          <w:szCs w:val="20"/>
        </w:rPr>
        <w:t xml:space="preserve">Tato příloha je </w:t>
      </w:r>
      <w:r w:rsidRPr="006B4B59">
        <w:rPr>
          <w:rFonts w:asciiTheme="minorHAnsi" w:hAnsiTheme="minorHAnsi" w:cstheme="minorHAnsi"/>
          <w:b/>
          <w:i/>
          <w:color w:val="FF0000"/>
          <w:sz w:val="20"/>
          <w:szCs w:val="20"/>
        </w:rPr>
        <w:t>relevantní pouze pro studijní programy mimo rámec institucionální akreditace</w:t>
      </w:r>
    </w:p>
    <w:p w:rsidR="00DE592D" w:rsidRDefault="00DE592D" w:rsidP="00DE59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09"/>
        <w:gridCol w:w="5153"/>
      </w:tblGrid>
      <w:tr w:rsidR="00DE592D" w:rsidRPr="00FD49D6" w:rsidTr="00406D36">
        <w:tc>
          <w:tcPr>
            <w:tcW w:w="5000" w:type="pct"/>
            <w:gridSpan w:val="2"/>
            <w:tcBorders>
              <w:bottom w:val="double" w:sz="4" w:space="0" w:color="auto"/>
            </w:tcBorders>
            <w:shd w:val="clear" w:color="auto" w:fill="BDD6EE"/>
            <w:vAlign w:val="center"/>
          </w:tcPr>
          <w:p w:rsidR="00DE592D" w:rsidRPr="00FD49D6" w:rsidRDefault="00DE592D" w:rsidP="00406D36">
            <w:pPr>
              <w:spacing w:before="120" w:after="120"/>
              <w:rPr>
                <w:rFonts w:ascii="Calibri" w:hAnsi="Calibri" w:cs="Calibri"/>
                <w:i/>
                <w:sz w:val="20"/>
                <w:szCs w:val="20"/>
              </w:rPr>
            </w:pPr>
            <w:r>
              <w:rPr>
                <w:rFonts w:ascii="Calibri" w:hAnsi="Calibri" w:cs="Calibri"/>
                <w:b/>
              </w:rPr>
              <w:t>C-V – F</w:t>
            </w:r>
            <w:r w:rsidRPr="006B4B59">
              <w:rPr>
                <w:rFonts w:ascii="Calibri" w:hAnsi="Calibri" w:cs="Calibri"/>
                <w:b/>
              </w:rPr>
              <w:t>inanční zabezpečení studijního programu</w:t>
            </w:r>
          </w:p>
        </w:tc>
      </w:tr>
      <w:tr w:rsidR="00DE592D" w:rsidRPr="00FD49D6" w:rsidTr="00406D36">
        <w:tc>
          <w:tcPr>
            <w:tcW w:w="2157" w:type="pct"/>
            <w:tcBorders>
              <w:top w:val="single" w:sz="12" w:space="0" w:color="auto"/>
            </w:tcBorders>
            <w:shd w:val="clear" w:color="auto" w:fill="F7CAAC"/>
          </w:tcPr>
          <w:p w:rsidR="00DE592D" w:rsidRPr="00FD49D6" w:rsidRDefault="00DE592D" w:rsidP="00406D36">
            <w:pPr>
              <w:jc w:val="both"/>
              <w:rPr>
                <w:rFonts w:ascii="Calibri" w:hAnsi="Calibri" w:cs="Calibri"/>
                <w:b/>
                <w:sz w:val="20"/>
                <w:szCs w:val="20"/>
              </w:rPr>
            </w:pPr>
            <w:r w:rsidRPr="00FD49D6">
              <w:rPr>
                <w:rFonts w:ascii="Calibri" w:hAnsi="Calibri" w:cs="Calibri"/>
                <w:b/>
                <w:sz w:val="20"/>
                <w:szCs w:val="20"/>
              </w:rPr>
              <w:t>Vzdělávací činnost vysoké školy financovaná ze státního rozpočtu</w:t>
            </w:r>
          </w:p>
        </w:tc>
        <w:tc>
          <w:tcPr>
            <w:tcW w:w="2843" w:type="pct"/>
            <w:tcBorders>
              <w:top w:val="single" w:sz="12" w:space="0" w:color="auto"/>
            </w:tcBorders>
            <w:shd w:val="clear" w:color="auto" w:fill="FFFFFF"/>
          </w:tcPr>
          <w:p w:rsidR="00DE592D" w:rsidRPr="00FD49D6" w:rsidRDefault="00DE592D" w:rsidP="00406D36">
            <w:pPr>
              <w:jc w:val="both"/>
              <w:rPr>
                <w:rFonts w:ascii="Calibri" w:hAnsi="Calibri" w:cs="Calibri"/>
                <w:bCs/>
                <w:sz w:val="20"/>
                <w:szCs w:val="20"/>
              </w:rPr>
            </w:pPr>
            <w:r w:rsidRPr="00FD49D6">
              <w:rPr>
                <w:rFonts w:ascii="Calibri" w:hAnsi="Calibri" w:cs="Calibri"/>
                <w:bCs/>
                <w:sz w:val="20"/>
                <w:szCs w:val="20"/>
              </w:rPr>
              <w:t>ano</w:t>
            </w:r>
          </w:p>
        </w:tc>
      </w:tr>
      <w:tr w:rsidR="00DE592D" w:rsidRPr="00FD49D6" w:rsidTr="00406D36">
        <w:tc>
          <w:tcPr>
            <w:tcW w:w="5000" w:type="pct"/>
            <w:gridSpan w:val="2"/>
            <w:shd w:val="clear" w:color="auto" w:fill="F7CAAC"/>
          </w:tcPr>
          <w:p w:rsidR="00DE592D" w:rsidRPr="00FD49D6" w:rsidRDefault="00DE592D" w:rsidP="00406D36">
            <w:pPr>
              <w:jc w:val="both"/>
              <w:rPr>
                <w:rFonts w:ascii="Calibri" w:hAnsi="Calibri" w:cs="Calibri"/>
                <w:b/>
                <w:sz w:val="20"/>
                <w:szCs w:val="20"/>
              </w:rPr>
            </w:pPr>
            <w:r w:rsidRPr="00FD49D6">
              <w:rPr>
                <w:rFonts w:ascii="Calibri" w:hAnsi="Calibri" w:cs="Calibri"/>
                <w:b/>
                <w:sz w:val="20"/>
                <w:szCs w:val="20"/>
              </w:rPr>
              <w:t>Zhodnocení předpokládaných nákladů a zdrojů na uskutečňování studijního programu</w:t>
            </w:r>
          </w:p>
        </w:tc>
      </w:tr>
      <w:tr w:rsidR="00DE592D" w:rsidRPr="00FD49D6" w:rsidTr="00406D36">
        <w:tc>
          <w:tcPr>
            <w:tcW w:w="5000" w:type="pct"/>
            <w:gridSpan w:val="2"/>
          </w:tcPr>
          <w:p w:rsidR="00DE592D" w:rsidRPr="00FD49D6" w:rsidRDefault="00DE592D" w:rsidP="00406D36">
            <w:pPr>
              <w:jc w:val="both"/>
              <w:rPr>
                <w:rFonts w:ascii="Calibri" w:hAnsi="Calibri" w:cs="Calibri"/>
                <w:i/>
                <w:sz w:val="20"/>
                <w:szCs w:val="20"/>
              </w:rPr>
            </w:pPr>
            <w:r w:rsidRPr="00FD49D6">
              <w:rPr>
                <w:rFonts w:ascii="Calibri" w:hAnsi="Calibri" w:cs="Calibri"/>
                <w:i/>
                <w:sz w:val="20"/>
                <w:szCs w:val="20"/>
              </w:rPr>
              <w:t>Pro JU irelevantní</w:t>
            </w:r>
            <w:r>
              <w:rPr>
                <w:rFonts w:ascii="Calibri" w:hAnsi="Calibri" w:cs="Calibri"/>
                <w:i/>
                <w:sz w:val="20"/>
                <w:szCs w:val="20"/>
              </w:rPr>
              <w:t xml:space="preserve"> – v</w:t>
            </w:r>
            <w:r w:rsidRPr="006B4B59">
              <w:rPr>
                <w:rFonts w:ascii="Calibri" w:hAnsi="Calibri" w:cs="Calibri"/>
                <w:i/>
                <w:sz w:val="20"/>
                <w:szCs w:val="20"/>
              </w:rPr>
              <w:t xml:space="preserve">yplňuje se pouze v případě, že vzdělávací činnost vysoké školy není převážně financována ze státního rozpočtu. </w:t>
            </w:r>
          </w:p>
        </w:tc>
      </w:tr>
    </w:tbl>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r>
        <w:rPr>
          <w:rFonts w:ascii="Calibri" w:hAnsi="Calibri" w:cs="Calibri"/>
          <w:sz w:val="20"/>
          <w:szCs w:val="20"/>
        </w:rPr>
        <w:br w:type="page"/>
      </w:r>
    </w:p>
    <w:p w:rsidR="00DE592D" w:rsidRDefault="00DE592D" w:rsidP="00DE592D">
      <w:pPr>
        <w:rPr>
          <w:rFonts w:ascii="Calibri" w:hAnsi="Calibri" w:cs="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DE592D" w:rsidRPr="006B4B59" w:rsidTr="00406D36">
        <w:tc>
          <w:tcPr>
            <w:tcW w:w="9285" w:type="dxa"/>
            <w:tcBorders>
              <w:bottom w:val="double" w:sz="4" w:space="0" w:color="auto"/>
            </w:tcBorders>
            <w:shd w:val="clear" w:color="auto" w:fill="BDD6EE"/>
          </w:tcPr>
          <w:p w:rsidR="00DE592D" w:rsidRPr="006B4B59" w:rsidRDefault="00DE592D" w:rsidP="00406D36">
            <w:pPr>
              <w:jc w:val="both"/>
              <w:rPr>
                <w:rFonts w:ascii="Calibri" w:hAnsi="Calibri" w:cs="Calibri"/>
                <w:b/>
              </w:rPr>
            </w:pPr>
            <w:r w:rsidRPr="006B4B59">
              <w:rPr>
                <w:rFonts w:ascii="Calibri" w:hAnsi="Calibri" w:cs="Calibri"/>
                <w:b/>
              </w:rPr>
              <w:t>D-I – Záměr rozvoje studijního programu a další údaje ke studijnímu programu</w:t>
            </w:r>
          </w:p>
        </w:tc>
      </w:tr>
      <w:tr w:rsidR="00DE592D" w:rsidRPr="006B4B59" w:rsidTr="00406D36">
        <w:trPr>
          <w:trHeight w:val="185"/>
        </w:trPr>
        <w:tc>
          <w:tcPr>
            <w:tcW w:w="9285" w:type="dxa"/>
            <w:shd w:val="clear" w:color="auto" w:fill="F7CAAC"/>
          </w:tcPr>
          <w:p w:rsidR="00DE592D" w:rsidRPr="006B4B59" w:rsidRDefault="00DE592D" w:rsidP="00406D36">
            <w:pPr>
              <w:rPr>
                <w:rFonts w:asciiTheme="minorHAnsi" w:hAnsiTheme="minorHAnsi" w:cstheme="minorHAnsi"/>
                <w:b/>
                <w:sz w:val="20"/>
                <w:szCs w:val="20"/>
              </w:rPr>
            </w:pPr>
            <w:r w:rsidRPr="006B4B59">
              <w:rPr>
                <w:rFonts w:asciiTheme="minorHAnsi" w:hAnsiTheme="minorHAnsi" w:cstheme="minorHAnsi"/>
                <w:b/>
                <w:sz w:val="20"/>
                <w:szCs w:val="20"/>
              </w:rPr>
              <w:t>Záměr rozvoje studijního programu a jeho odůvodnění</w:t>
            </w:r>
          </w:p>
        </w:tc>
      </w:tr>
      <w:tr w:rsidR="00DE592D" w:rsidRPr="006B4B59" w:rsidTr="00406D36">
        <w:tc>
          <w:tcPr>
            <w:tcW w:w="9285" w:type="dxa"/>
            <w:shd w:val="clear" w:color="auto" w:fill="FFFFFF"/>
          </w:tcPr>
          <w:p w:rsidR="00DE592D" w:rsidRPr="006B4B59" w:rsidRDefault="00DE592D" w:rsidP="00406D36">
            <w:pPr>
              <w:rPr>
                <w:rFonts w:asciiTheme="minorHAnsi" w:hAnsiTheme="minorHAnsi" w:cstheme="minorHAnsi"/>
                <w:i/>
                <w:sz w:val="20"/>
                <w:szCs w:val="20"/>
              </w:rPr>
            </w:pPr>
            <w:r w:rsidRPr="006B4B59">
              <w:rPr>
                <w:rFonts w:asciiTheme="minorHAnsi" w:hAnsiTheme="minorHAnsi" w:cstheme="minorHAnsi"/>
                <w:i/>
                <w:sz w:val="20"/>
                <w:szCs w:val="20"/>
              </w:rPr>
              <w:t xml:space="preserve">(§ 79 odst. 2 písm. d) zák. o VŠ) </w:t>
            </w:r>
          </w:p>
          <w:p w:rsidR="00DE592D" w:rsidRDefault="00DE592D" w:rsidP="00406D36">
            <w:pPr>
              <w:rPr>
                <w:rFonts w:asciiTheme="minorHAnsi" w:hAnsiTheme="minorHAnsi" w:cstheme="minorHAnsi"/>
                <w:i/>
                <w:sz w:val="20"/>
                <w:szCs w:val="20"/>
              </w:rPr>
            </w:pPr>
            <w:r w:rsidRPr="006B4B59">
              <w:rPr>
                <w:rFonts w:asciiTheme="minorHAnsi" w:hAnsiTheme="minorHAnsi" w:cstheme="minorHAnsi"/>
                <w:i/>
                <w:sz w:val="20"/>
                <w:szCs w:val="20"/>
              </w:rPr>
              <w:t>Rozpracování záměru rozvoje studijního programu a jeho odůvodnění. Dále se uvádí vztah předkládaného studijního programu k dalším studijním programům stejného typu a stejného nebo obdobného zaměření uskutečňovaným vysokou školou (pokud má být studijní program uskutečňován součástí vysoké školy, pak i touto součástí).</w:t>
            </w:r>
          </w:p>
          <w:p w:rsidR="00DE592D" w:rsidRPr="006B4B59" w:rsidRDefault="00DE592D" w:rsidP="00406D36">
            <w:pPr>
              <w:rPr>
                <w:rFonts w:asciiTheme="minorHAnsi" w:hAnsiTheme="minorHAnsi" w:cstheme="minorHAnsi"/>
                <w:i/>
                <w:sz w:val="20"/>
                <w:szCs w:val="20"/>
              </w:rPr>
            </w:pPr>
          </w:p>
        </w:tc>
      </w:tr>
      <w:tr w:rsidR="00DE592D" w:rsidRPr="006B4B59" w:rsidTr="00406D36">
        <w:trPr>
          <w:trHeight w:val="185"/>
        </w:trPr>
        <w:tc>
          <w:tcPr>
            <w:tcW w:w="9285" w:type="dxa"/>
            <w:shd w:val="clear" w:color="auto" w:fill="F7CAAC"/>
          </w:tcPr>
          <w:p w:rsidR="00DE592D" w:rsidRPr="006B4B59" w:rsidRDefault="00DE592D" w:rsidP="00406D36">
            <w:pPr>
              <w:jc w:val="both"/>
              <w:rPr>
                <w:rFonts w:asciiTheme="minorHAnsi" w:hAnsiTheme="minorHAnsi" w:cstheme="minorHAnsi"/>
                <w:b/>
                <w:bCs/>
                <w:sz w:val="20"/>
                <w:szCs w:val="20"/>
              </w:rPr>
            </w:pPr>
            <w:r w:rsidRPr="006B4B59">
              <w:rPr>
                <w:rFonts w:asciiTheme="minorHAnsi" w:hAnsiTheme="minorHAnsi" w:cstheme="minorHAnsi"/>
                <w:b/>
                <w:bCs/>
                <w:sz w:val="20"/>
                <w:szCs w:val="20"/>
              </w:rPr>
              <w:t>Systém výuky v distanční a kombinované formě studia</w:t>
            </w:r>
          </w:p>
        </w:tc>
      </w:tr>
      <w:tr w:rsidR="00DE592D" w:rsidRPr="006B4B59" w:rsidTr="00406D36">
        <w:trPr>
          <w:trHeight w:val="2835"/>
        </w:trPr>
        <w:tc>
          <w:tcPr>
            <w:tcW w:w="9285" w:type="dxa"/>
            <w:shd w:val="clear" w:color="auto" w:fill="FFFFFF"/>
          </w:tcPr>
          <w:p w:rsidR="00DE592D" w:rsidRPr="00712152" w:rsidRDefault="00DE592D" w:rsidP="00406D36">
            <w:pPr>
              <w:rPr>
                <w:rFonts w:asciiTheme="minorHAnsi" w:hAnsiTheme="minorHAnsi" w:cstheme="minorHAnsi"/>
                <w:i/>
                <w:sz w:val="20"/>
                <w:szCs w:val="20"/>
              </w:rPr>
            </w:pPr>
            <w:r w:rsidRPr="00712152">
              <w:rPr>
                <w:rFonts w:asciiTheme="minorHAnsi" w:hAnsiTheme="minorHAnsi" w:cstheme="minorHAnsi"/>
                <w:i/>
                <w:sz w:val="20"/>
                <w:szCs w:val="20"/>
              </w:rPr>
              <w:t xml:space="preserve">Má-li </w:t>
            </w:r>
            <w:r>
              <w:rPr>
                <w:rFonts w:asciiTheme="minorHAnsi" w:hAnsiTheme="minorHAnsi" w:cstheme="minorHAnsi"/>
                <w:i/>
                <w:sz w:val="20"/>
                <w:szCs w:val="20"/>
              </w:rPr>
              <w:t xml:space="preserve">být </w:t>
            </w:r>
            <w:r w:rsidRPr="00712152">
              <w:rPr>
                <w:rFonts w:asciiTheme="minorHAnsi" w:hAnsiTheme="minorHAnsi" w:cstheme="minorHAnsi"/>
                <w:i/>
                <w:sz w:val="20"/>
                <w:szCs w:val="20"/>
              </w:rPr>
              <w:t xml:space="preserve">studijní program uskutečňován v distanční formě studia, uvede se podrobný popis nastaveného systému a zajištění výuky. Mezi předloženými údaji musí být popsáno alespoň: </w:t>
            </w:r>
          </w:p>
          <w:p w:rsidR="00DE592D" w:rsidRPr="00712152" w:rsidRDefault="00DE592D" w:rsidP="00406D36">
            <w:pPr>
              <w:rPr>
                <w:rFonts w:asciiTheme="minorHAnsi" w:hAnsiTheme="minorHAnsi" w:cstheme="minorHAnsi"/>
                <w:i/>
                <w:sz w:val="20"/>
                <w:szCs w:val="20"/>
              </w:rPr>
            </w:pPr>
            <w:r w:rsidRPr="00712152">
              <w:rPr>
                <w:rFonts w:asciiTheme="minorHAnsi" w:hAnsiTheme="minorHAnsi" w:cstheme="minorHAnsi"/>
                <w:i/>
                <w:sz w:val="20"/>
                <w:szCs w:val="20"/>
              </w:rPr>
              <w:t xml:space="preserve">• systém vnitřního zajišťování kvality studijních programů v distanční formě studia, zejména vnitřní pravidla, standardy, kritéria, na jejichž základě se vzdělávací činnost v této formě realizuje a vyhodnocuje, </w:t>
            </w:r>
          </w:p>
          <w:p w:rsidR="00DE592D" w:rsidRPr="00712152" w:rsidRDefault="00DE592D" w:rsidP="00406D36">
            <w:pPr>
              <w:rPr>
                <w:rFonts w:asciiTheme="minorHAnsi" w:hAnsiTheme="minorHAnsi" w:cstheme="minorHAnsi"/>
                <w:i/>
                <w:sz w:val="20"/>
                <w:szCs w:val="20"/>
              </w:rPr>
            </w:pPr>
            <w:r w:rsidRPr="00712152">
              <w:rPr>
                <w:rFonts w:asciiTheme="minorHAnsi" w:hAnsiTheme="minorHAnsi" w:cstheme="minorHAnsi"/>
                <w:i/>
                <w:sz w:val="20"/>
                <w:szCs w:val="20"/>
              </w:rPr>
              <w:t xml:space="preserve">• materiální podmínky, výukové nástroje, prostředí a distanční vzdělávací metody, které mají pro studenty aktivizující charakter, umožňují mj. individuální komunikaci mezi studentem a vyučujícím v odpovídajícím rozsahu a poskytují studentům dostatečnou zpětnou vazbu, a mezi studenty navzájem (zejména ve formách výuky typu seminář), </w:t>
            </w:r>
          </w:p>
          <w:p w:rsidR="00DE592D" w:rsidRPr="00712152" w:rsidRDefault="00DE592D" w:rsidP="00406D36">
            <w:pPr>
              <w:rPr>
                <w:rFonts w:asciiTheme="minorHAnsi" w:hAnsiTheme="minorHAnsi" w:cstheme="minorHAnsi"/>
                <w:i/>
                <w:sz w:val="20"/>
                <w:szCs w:val="20"/>
              </w:rPr>
            </w:pPr>
            <w:r w:rsidRPr="00712152">
              <w:rPr>
                <w:rFonts w:asciiTheme="minorHAnsi" w:hAnsiTheme="minorHAnsi" w:cstheme="minorHAnsi"/>
                <w:i/>
                <w:sz w:val="20"/>
                <w:szCs w:val="20"/>
              </w:rPr>
              <w:t xml:space="preserve">• v případě konání zkoušek, přijímacích zkoušek, státních závěrečných zkoušek, státních doktorských zkoušek a dalšího ověřování nabytých znalostí a dovedností distančním způsobem opatření k vytvoření rovných podmínek pro studenty a zamezení neetickému jednání, způsob informování studentů o podmínkách a průběhu zkoušek konaných distančním způsobem a o způsobu řešení náhlých technických problémů, naplnění všech podmínek stanovených zákonem o vysokých školách pro konání státních závěrečných zkoušek, včetně toho, že státní zkouška se koná před zkušební komisí a průběh státní zkoušky a vyhlášení výsledků jsou veřejné, </w:t>
            </w:r>
          </w:p>
          <w:p w:rsidR="00DE592D" w:rsidRPr="00712152" w:rsidRDefault="00DE592D" w:rsidP="00406D36">
            <w:pPr>
              <w:rPr>
                <w:rFonts w:asciiTheme="minorHAnsi" w:hAnsiTheme="minorHAnsi" w:cstheme="minorHAnsi"/>
                <w:i/>
                <w:sz w:val="20"/>
                <w:szCs w:val="20"/>
              </w:rPr>
            </w:pPr>
            <w:r w:rsidRPr="00712152">
              <w:rPr>
                <w:rFonts w:asciiTheme="minorHAnsi" w:hAnsiTheme="minorHAnsi" w:cstheme="minorHAnsi"/>
                <w:i/>
                <w:sz w:val="20"/>
                <w:szCs w:val="20"/>
              </w:rPr>
              <w:t xml:space="preserve">• monitorování a vyhodnocování uskutečňování studijních předmětů distančním způsobem, poskytování reflexe vyučujícím za účelem zkvalitňování průběhu výuky, případně odstraňování nedostatků, </w:t>
            </w:r>
          </w:p>
          <w:p w:rsidR="00DE592D" w:rsidRPr="00712152" w:rsidRDefault="00DE592D" w:rsidP="00406D36">
            <w:pPr>
              <w:rPr>
                <w:rFonts w:asciiTheme="minorHAnsi" w:hAnsiTheme="minorHAnsi" w:cstheme="minorHAnsi"/>
                <w:i/>
                <w:sz w:val="20"/>
                <w:szCs w:val="20"/>
              </w:rPr>
            </w:pPr>
            <w:r w:rsidRPr="00712152">
              <w:rPr>
                <w:rFonts w:asciiTheme="minorHAnsi" w:hAnsiTheme="minorHAnsi" w:cstheme="minorHAnsi"/>
                <w:i/>
                <w:sz w:val="20"/>
                <w:szCs w:val="20"/>
              </w:rPr>
              <w:t xml:space="preserve">• zhodnocení předpokládaného, resp. skutečného počtu studentů ve vztahu ke kapacitním možnostem personálního zabezpečení a využívaným nástrojům zajištění výuky v distanční formě studia. </w:t>
            </w:r>
          </w:p>
          <w:p w:rsidR="00DE592D" w:rsidRPr="00712152" w:rsidRDefault="00DE592D" w:rsidP="00406D36">
            <w:pPr>
              <w:rPr>
                <w:rFonts w:asciiTheme="minorHAnsi" w:hAnsiTheme="minorHAnsi" w:cstheme="minorHAnsi"/>
                <w:i/>
                <w:sz w:val="20"/>
                <w:szCs w:val="20"/>
              </w:rPr>
            </w:pPr>
          </w:p>
          <w:p w:rsidR="00DE592D" w:rsidRDefault="00DE592D" w:rsidP="00406D36">
            <w:pPr>
              <w:rPr>
                <w:rFonts w:asciiTheme="minorHAnsi" w:hAnsiTheme="minorHAnsi" w:cstheme="minorHAnsi"/>
                <w:i/>
                <w:sz w:val="20"/>
                <w:szCs w:val="20"/>
              </w:rPr>
            </w:pPr>
            <w:r w:rsidRPr="00712152">
              <w:rPr>
                <w:rFonts w:asciiTheme="minorHAnsi" w:hAnsiTheme="minorHAnsi" w:cstheme="minorHAnsi"/>
                <w:i/>
                <w:sz w:val="20"/>
                <w:szCs w:val="20"/>
              </w:rPr>
              <w:t>Má-li být studijní program uskutečňován v kombinované formě studia, u</w:t>
            </w:r>
            <w:r>
              <w:rPr>
                <w:rFonts w:asciiTheme="minorHAnsi" w:hAnsiTheme="minorHAnsi" w:cstheme="minorHAnsi"/>
                <w:i/>
                <w:sz w:val="20"/>
                <w:szCs w:val="20"/>
              </w:rPr>
              <w:t>vede vysoká škola tento popis v </w:t>
            </w:r>
            <w:r w:rsidRPr="00712152">
              <w:rPr>
                <w:rFonts w:asciiTheme="minorHAnsi" w:hAnsiTheme="minorHAnsi" w:cstheme="minorHAnsi"/>
                <w:i/>
                <w:sz w:val="20"/>
                <w:szCs w:val="20"/>
              </w:rPr>
              <w:t>přiměřeném rozsahu pro distanční prvky výuky v tomto studijním programu.</w:t>
            </w:r>
          </w:p>
          <w:p w:rsidR="00DE592D" w:rsidRPr="00712152" w:rsidRDefault="00DE592D" w:rsidP="00406D36">
            <w:pPr>
              <w:rPr>
                <w:rFonts w:asciiTheme="minorHAnsi" w:hAnsiTheme="minorHAnsi" w:cstheme="minorHAnsi"/>
                <w:i/>
                <w:sz w:val="20"/>
                <w:szCs w:val="20"/>
              </w:rPr>
            </w:pPr>
          </w:p>
        </w:tc>
      </w:tr>
    </w:tbl>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sz w:val="20"/>
          <w:szCs w:val="20"/>
        </w:rPr>
      </w:pPr>
    </w:p>
    <w:p w:rsidR="00DE592D" w:rsidRDefault="00DE592D" w:rsidP="00DE592D">
      <w:pPr>
        <w:rPr>
          <w:rFonts w:ascii="Calibri" w:hAnsi="Calibri" w:cs="Calibri"/>
          <w:b/>
          <w:bCs/>
          <w:i/>
          <w:iCs/>
          <w:color w:val="FF0000"/>
        </w:rPr>
      </w:pPr>
      <w:r>
        <w:rPr>
          <w:rFonts w:ascii="Calibri" w:hAnsi="Calibri" w:cs="Calibri"/>
          <w:b/>
          <w:bCs/>
          <w:i/>
          <w:iCs/>
          <w:color w:val="FF0000"/>
        </w:rPr>
        <w:t xml:space="preserve">Při podávání žádosti o udělení akreditace studijního programu Národním akreditačním úřadem pro vysoké školství (tzn. mimo rámec institucionální akreditace) je třeba </w:t>
      </w:r>
      <w:r w:rsidRPr="008A5A03">
        <w:rPr>
          <w:rFonts w:ascii="Calibri" w:hAnsi="Calibri" w:cs="Calibri"/>
          <w:b/>
          <w:bCs/>
          <w:i/>
          <w:iCs/>
          <w:color w:val="FF0000"/>
          <w:u w:val="single"/>
        </w:rPr>
        <w:t>připojit také přílohu E</w:t>
      </w:r>
      <w:r>
        <w:rPr>
          <w:rFonts w:ascii="Calibri" w:hAnsi="Calibri" w:cs="Calibri"/>
          <w:b/>
          <w:bCs/>
          <w:i/>
          <w:iCs/>
          <w:color w:val="FF0000"/>
        </w:rPr>
        <w:t xml:space="preserve"> – Sebehodnotící zpráva.</w:t>
      </w:r>
    </w:p>
    <w:p w:rsidR="00DE592D" w:rsidRPr="00CE5B64" w:rsidRDefault="00DE592D" w:rsidP="00DE592D">
      <w:pPr>
        <w:rPr>
          <w:rFonts w:ascii="Calibri" w:hAnsi="Calibri" w:cs="Calibri"/>
          <w:b/>
          <w:bCs/>
          <w:i/>
          <w:iCs/>
          <w:color w:val="FF0000"/>
        </w:rPr>
      </w:pPr>
    </w:p>
    <w:p w:rsidR="000611AF" w:rsidRPr="00DE592D" w:rsidRDefault="000611AF">
      <w:pPr>
        <w:rPr>
          <w:rFonts w:ascii="Calibri" w:hAnsi="Calibri" w:cs="Calibri"/>
          <w:sz w:val="20"/>
          <w:szCs w:val="20"/>
        </w:rPr>
      </w:pPr>
    </w:p>
    <w:sectPr w:rsidR="000611AF" w:rsidRPr="00DE5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panose1 w:val="02000503000000020004"/>
    <w:charset w:val="00"/>
    <w:family w:val="modern"/>
    <w:notTrueType/>
    <w:pitch w:val="variable"/>
    <w:sig w:usb0="A000002F" w:usb1="1000207A" w:usb2="00000000" w:usb3="00000000" w:csb0="00000193"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E67"/>
    <w:multiLevelType w:val="hybridMultilevel"/>
    <w:tmpl w:val="0870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2"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3" w15:restartNumberingAfterBreak="0">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4" w15:restartNumberingAfterBreak="0">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5"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6" w15:restartNumberingAfterBreak="0">
    <w:nsid w:val="46BB4743"/>
    <w:multiLevelType w:val="hybridMultilevel"/>
    <w:tmpl w:val="2C0AEBAC"/>
    <w:lvl w:ilvl="0" w:tplc="9B1885D4">
      <w:start w:val="1"/>
      <w:numFmt w:val="lowerLetter"/>
      <w:pStyle w:val="odrky-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042412"/>
    <w:multiLevelType w:val="hybridMultilevel"/>
    <w:tmpl w:val="33C8CA00"/>
    <w:lvl w:ilvl="0" w:tplc="5CE66282">
      <w:start w:val="1"/>
      <w:numFmt w:val="decimal"/>
      <w:lvlText w:val="(%1)"/>
      <w:lvlJc w:val="left"/>
      <w:pPr>
        <w:ind w:left="720" w:hanging="360"/>
      </w:pPr>
      <w:rPr>
        <w:rFonts w:hint="default"/>
      </w:rPr>
    </w:lvl>
    <w:lvl w:ilvl="1" w:tplc="D6A8A9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0315E7"/>
    <w:multiLevelType w:val="hybridMultilevel"/>
    <w:tmpl w:val="48624EDE"/>
    <w:lvl w:ilvl="0" w:tplc="8D962AA0">
      <w:start w:val="1"/>
      <w:numFmt w:val="bullet"/>
      <w:pStyle w:val="Odrky"/>
      <w:lvlText w:val=""/>
      <w:lvlJc w:val="left"/>
      <w:pPr>
        <w:ind w:left="720" w:hanging="360"/>
      </w:pPr>
      <w:rPr>
        <w:rFonts w:ascii="Symbol" w:hAnsi="Symbol" w:hint="default"/>
        <w:color w:val="000000"/>
        <w:sz w:val="19"/>
        <w:szCs w:val="19"/>
      </w:rPr>
    </w:lvl>
    <w:lvl w:ilvl="1" w:tplc="27647184">
      <w:numFmt w:val="bullet"/>
      <w:lvlText w:val="-"/>
      <w:lvlJc w:val="left"/>
      <w:pPr>
        <w:ind w:left="1440" w:hanging="360"/>
      </w:pPr>
      <w:rPr>
        <w:rFonts w:ascii="Clara Sans" w:eastAsia="Times New Roman" w:hAnsi="Clara San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297C75"/>
    <w:multiLevelType w:val="hybridMultilevel"/>
    <w:tmpl w:val="BB5685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8"/>
  </w:num>
  <w:num w:numId="6">
    <w:abstractNumId w:val="2"/>
  </w:num>
  <w:num w:numId="7">
    <w:abstractNumId w:val="0"/>
  </w:num>
  <w:num w:numId="8">
    <w:abstractNumId w:val="7"/>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2D"/>
    <w:rsid w:val="000611AF"/>
    <w:rsid w:val="00DE5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63E1"/>
  <w15:chartTrackingRefBased/>
  <w15:docId w15:val="{59C18496-02AD-4B06-B925-BFA575E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592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E592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DE592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E592D"/>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592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E592D"/>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DE592D"/>
    <w:rPr>
      <w:rFonts w:ascii="Arial" w:eastAsia="Times New Roman" w:hAnsi="Arial" w:cs="Arial"/>
      <w:b/>
      <w:bCs/>
      <w:sz w:val="26"/>
      <w:szCs w:val="26"/>
      <w:lang w:eastAsia="cs-CZ"/>
    </w:rPr>
  </w:style>
  <w:style w:type="paragraph" w:styleId="Nzev">
    <w:name w:val="Title"/>
    <w:basedOn w:val="Normln"/>
    <w:link w:val="NzevChar"/>
    <w:qFormat/>
    <w:rsid w:val="00DE592D"/>
    <w:pPr>
      <w:jc w:val="center"/>
    </w:pPr>
    <w:rPr>
      <w:b/>
      <w:bCs/>
      <w:sz w:val="32"/>
      <w:szCs w:val="32"/>
    </w:rPr>
  </w:style>
  <w:style w:type="character" w:customStyle="1" w:styleId="NzevChar">
    <w:name w:val="Název Char"/>
    <w:basedOn w:val="Standardnpsmoodstavce"/>
    <w:link w:val="Nzev"/>
    <w:rsid w:val="00DE592D"/>
    <w:rPr>
      <w:rFonts w:ascii="Times New Roman" w:eastAsia="Times New Roman" w:hAnsi="Times New Roman" w:cs="Times New Roman"/>
      <w:b/>
      <w:bCs/>
      <w:sz w:val="32"/>
      <w:szCs w:val="32"/>
      <w:lang w:eastAsia="cs-CZ"/>
    </w:rPr>
  </w:style>
  <w:style w:type="paragraph" w:styleId="Textbubliny">
    <w:name w:val="Balloon Text"/>
    <w:basedOn w:val="Normln"/>
    <w:link w:val="TextbublinyChar"/>
    <w:uiPriority w:val="99"/>
    <w:rsid w:val="00DE592D"/>
    <w:rPr>
      <w:rFonts w:ascii="Tahoma" w:hAnsi="Tahoma" w:cs="Tahoma"/>
      <w:sz w:val="16"/>
      <w:szCs w:val="16"/>
    </w:rPr>
  </w:style>
  <w:style w:type="character" w:customStyle="1" w:styleId="TextbublinyChar">
    <w:name w:val="Text bubliny Char"/>
    <w:basedOn w:val="Standardnpsmoodstavce"/>
    <w:link w:val="Textbubliny"/>
    <w:uiPriority w:val="99"/>
    <w:rsid w:val="00DE592D"/>
    <w:rPr>
      <w:rFonts w:ascii="Tahoma" w:eastAsia="Times New Roman" w:hAnsi="Tahoma" w:cs="Tahoma"/>
      <w:sz w:val="16"/>
      <w:szCs w:val="16"/>
      <w:lang w:eastAsia="cs-CZ"/>
    </w:rPr>
  </w:style>
  <w:style w:type="paragraph" w:customStyle="1" w:styleId="Psmenkovvelk1">
    <w:name w:val="Písmenkový velký 1"/>
    <w:basedOn w:val="Normln"/>
    <w:uiPriority w:val="99"/>
    <w:rsid w:val="00DE592D"/>
    <w:pPr>
      <w:widowControl w:val="0"/>
      <w:numPr>
        <w:numId w:val="1"/>
      </w:numPr>
      <w:spacing w:after="120"/>
      <w:ind w:left="924" w:hanging="357"/>
      <w:jc w:val="both"/>
    </w:pPr>
    <w:rPr>
      <w:rFonts w:ascii="Calibri" w:hAnsi="Calibri"/>
      <w:b/>
      <w:color w:val="000000"/>
      <w:szCs w:val="20"/>
    </w:rPr>
  </w:style>
  <w:style w:type="paragraph" w:customStyle="1" w:styleId="Psmenkovvelk2">
    <w:name w:val="Písmenkový velký 2"/>
    <w:basedOn w:val="Psmenkovvelk1"/>
    <w:uiPriority w:val="99"/>
    <w:rsid w:val="00DE592D"/>
    <w:pPr>
      <w:numPr>
        <w:numId w:val="2"/>
      </w:numPr>
      <w:spacing w:before="240"/>
    </w:pPr>
  </w:style>
  <w:style w:type="paragraph" w:styleId="Odstavecseseznamem">
    <w:name w:val="List Paragraph"/>
    <w:aliases w:val="Odstavec cíl se seznamem,Odstavec se seznamem1"/>
    <w:basedOn w:val="Normln"/>
    <w:link w:val="OdstavecseseznamemChar"/>
    <w:uiPriority w:val="34"/>
    <w:qFormat/>
    <w:rsid w:val="00DE592D"/>
    <w:pPr>
      <w:spacing w:after="200" w:line="276" w:lineRule="auto"/>
      <w:ind w:left="720"/>
      <w:contextualSpacing/>
      <w:jc w:val="both"/>
    </w:pPr>
    <w:rPr>
      <w:rFonts w:ascii="Calibri" w:eastAsia="Calibri" w:hAnsi="Calibri"/>
      <w:szCs w:val="22"/>
      <w:lang w:eastAsia="en-US"/>
    </w:rPr>
  </w:style>
  <w:style w:type="character" w:styleId="Odkaznakoment">
    <w:name w:val="annotation reference"/>
    <w:uiPriority w:val="99"/>
    <w:rsid w:val="00DE592D"/>
    <w:rPr>
      <w:rFonts w:cs="Times New Roman"/>
      <w:sz w:val="16"/>
    </w:rPr>
  </w:style>
  <w:style w:type="paragraph" w:customStyle="1" w:styleId="Psmenkov6">
    <w:name w:val="Písmenkový 6"/>
    <w:basedOn w:val="Normln"/>
    <w:uiPriority w:val="99"/>
    <w:rsid w:val="00DE592D"/>
    <w:pPr>
      <w:widowControl w:val="0"/>
      <w:numPr>
        <w:numId w:val="3"/>
      </w:numPr>
      <w:spacing w:after="120"/>
      <w:jc w:val="both"/>
    </w:pPr>
    <w:rPr>
      <w:rFonts w:ascii="Calibri" w:hAnsi="Calibri"/>
      <w:color w:val="000000"/>
      <w:szCs w:val="20"/>
    </w:rPr>
  </w:style>
  <w:style w:type="paragraph" w:customStyle="1" w:styleId="Psmenkov7">
    <w:name w:val="Písmenkový 7"/>
    <w:basedOn w:val="Psmenkov6"/>
    <w:uiPriority w:val="99"/>
    <w:rsid w:val="00DE592D"/>
    <w:pPr>
      <w:numPr>
        <w:numId w:val="4"/>
      </w:numPr>
    </w:pPr>
  </w:style>
  <w:style w:type="paragraph" w:customStyle="1" w:styleId="Textlnku">
    <w:name w:val="Text článku"/>
    <w:basedOn w:val="Normln"/>
    <w:uiPriority w:val="99"/>
    <w:rsid w:val="00DE592D"/>
    <w:pPr>
      <w:spacing w:before="240"/>
      <w:ind w:firstLine="425"/>
      <w:jc w:val="both"/>
      <w:outlineLvl w:val="5"/>
    </w:pPr>
    <w:rPr>
      <w:szCs w:val="20"/>
    </w:rPr>
  </w:style>
  <w:style w:type="paragraph" w:customStyle="1" w:styleId="Bntext">
    <w:name w:val="Běžný text"/>
    <w:link w:val="BntextChar"/>
    <w:qFormat/>
    <w:rsid w:val="00DE592D"/>
    <w:pPr>
      <w:spacing w:after="0" w:line="240" w:lineRule="exact"/>
      <w:jc w:val="both"/>
    </w:pPr>
    <w:rPr>
      <w:rFonts w:ascii="Clara Sans" w:eastAsia="Times New Roman" w:hAnsi="Clara Sans" w:cs="Times New Roman"/>
      <w:sz w:val="19"/>
      <w:szCs w:val="40"/>
      <w:lang w:eastAsia="cs-CZ"/>
    </w:rPr>
  </w:style>
  <w:style w:type="character" w:customStyle="1" w:styleId="BntextChar">
    <w:name w:val="Běžný text Char"/>
    <w:link w:val="Bntext"/>
    <w:rsid w:val="00DE592D"/>
    <w:rPr>
      <w:rFonts w:ascii="Clara Sans" w:eastAsia="Times New Roman" w:hAnsi="Clara Sans" w:cs="Times New Roman"/>
      <w:sz w:val="19"/>
      <w:szCs w:val="40"/>
      <w:lang w:eastAsia="cs-CZ"/>
    </w:rPr>
  </w:style>
  <w:style w:type="paragraph" w:customStyle="1" w:styleId="Odrky">
    <w:name w:val="Odrážky"/>
    <w:basedOn w:val="Bntext"/>
    <w:qFormat/>
    <w:rsid w:val="00DE592D"/>
    <w:pPr>
      <w:numPr>
        <w:numId w:val="5"/>
      </w:numPr>
      <w:tabs>
        <w:tab w:val="num" w:pos="705"/>
      </w:tabs>
      <w:spacing w:before="60"/>
      <w:ind w:left="705" w:hanging="705"/>
    </w:pPr>
  </w:style>
  <w:style w:type="character" w:customStyle="1" w:styleId="OdstavecseseznamemChar">
    <w:name w:val="Odstavec se seznamem Char"/>
    <w:aliases w:val="Odstavec cíl se seznamem Char,Odstavec se seznamem1 Char"/>
    <w:link w:val="Odstavecseseznamem"/>
    <w:uiPriority w:val="34"/>
    <w:locked/>
    <w:rsid w:val="00DE592D"/>
    <w:rPr>
      <w:rFonts w:ascii="Calibri" w:eastAsia="Calibri" w:hAnsi="Calibri" w:cs="Times New Roman"/>
      <w:sz w:val="24"/>
    </w:rPr>
  </w:style>
  <w:style w:type="paragraph" w:customStyle="1" w:styleId="rkovan">
    <w:name w:val="Čárkovaný"/>
    <w:rsid w:val="00DE592D"/>
    <w:pPr>
      <w:widowControl w:val="0"/>
      <w:spacing w:after="120" w:line="240" w:lineRule="auto"/>
      <w:ind w:left="850" w:hanging="283"/>
      <w:jc w:val="both"/>
    </w:pPr>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rsid w:val="00DE592D"/>
    <w:pPr>
      <w:tabs>
        <w:tab w:val="center" w:pos="4536"/>
        <w:tab w:val="right" w:pos="9072"/>
      </w:tabs>
    </w:pPr>
  </w:style>
  <w:style w:type="character" w:customStyle="1" w:styleId="ZhlavChar">
    <w:name w:val="Záhlaví Char"/>
    <w:basedOn w:val="Standardnpsmoodstavce"/>
    <w:link w:val="Zhlav"/>
    <w:uiPriority w:val="99"/>
    <w:rsid w:val="00DE592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E592D"/>
    <w:pPr>
      <w:tabs>
        <w:tab w:val="center" w:pos="4536"/>
        <w:tab w:val="right" w:pos="9072"/>
      </w:tabs>
    </w:pPr>
  </w:style>
  <w:style w:type="character" w:customStyle="1" w:styleId="ZpatChar">
    <w:name w:val="Zápatí Char"/>
    <w:basedOn w:val="Standardnpsmoodstavce"/>
    <w:link w:val="Zpat"/>
    <w:uiPriority w:val="99"/>
    <w:rsid w:val="00DE592D"/>
    <w:rPr>
      <w:rFonts w:ascii="Times New Roman" w:eastAsia="Times New Roman" w:hAnsi="Times New Roman" w:cs="Times New Roman"/>
      <w:sz w:val="24"/>
      <w:szCs w:val="24"/>
      <w:lang w:eastAsia="cs-CZ"/>
    </w:rPr>
  </w:style>
  <w:style w:type="table" w:styleId="Mkatabulky">
    <w:name w:val="Table Grid"/>
    <w:basedOn w:val="Normlntabulka"/>
    <w:uiPriority w:val="39"/>
    <w:rsid w:val="00DE592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DE592D"/>
    <w:rPr>
      <w:sz w:val="20"/>
      <w:szCs w:val="20"/>
    </w:rPr>
  </w:style>
  <w:style w:type="character" w:customStyle="1" w:styleId="TextpoznpodarouChar">
    <w:name w:val="Text pozn. pod čarou Char"/>
    <w:basedOn w:val="Standardnpsmoodstavce"/>
    <w:link w:val="Textpoznpodarou"/>
    <w:rsid w:val="00DE592D"/>
    <w:rPr>
      <w:rFonts w:ascii="Times New Roman" w:eastAsia="Times New Roman" w:hAnsi="Times New Roman" w:cs="Times New Roman"/>
      <w:sz w:val="20"/>
      <w:szCs w:val="20"/>
      <w:lang w:eastAsia="cs-CZ"/>
    </w:rPr>
  </w:style>
  <w:style w:type="character" w:styleId="Znakapoznpodarou">
    <w:name w:val="footnote reference"/>
    <w:rsid w:val="00DE592D"/>
    <w:rPr>
      <w:vertAlign w:val="superscript"/>
    </w:rPr>
  </w:style>
  <w:style w:type="paragraph" w:styleId="FormtovanvHTML">
    <w:name w:val="HTML Preformatted"/>
    <w:basedOn w:val="Normln"/>
    <w:link w:val="FormtovanvHTMLChar"/>
    <w:rsid w:val="00DE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DE592D"/>
    <w:rPr>
      <w:rFonts w:ascii="Courier New" w:eastAsia="Times New Roman" w:hAnsi="Courier New" w:cs="Courier New"/>
      <w:sz w:val="20"/>
      <w:szCs w:val="20"/>
      <w:lang w:eastAsia="cs-CZ"/>
    </w:rPr>
  </w:style>
  <w:style w:type="paragraph" w:styleId="Normlnweb">
    <w:name w:val="Normal (Web)"/>
    <w:basedOn w:val="Normln"/>
    <w:rsid w:val="00DE592D"/>
    <w:pPr>
      <w:spacing w:before="100" w:beforeAutospacing="1" w:after="100" w:afterAutospacing="1"/>
    </w:pPr>
  </w:style>
  <w:style w:type="character" w:styleId="Siln">
    <w:name w:val="Strong"/>
    <w:qFormat/>
    <w:rsid w:val="00DE592D"/>
    <w:rPr>
      <w:b/>
      <w:bCs/>
    </w:rPr>
  </w:style>
  <w:style w:type="character" w:styleId="Hypertextovodkaz">
    <w:name w:val="Hyperlink"/>
    <w:uiPriority w:val="99"/>
    <w:rsid w:val="00DE592D"/>
    <w:rPr>
      <w:color w:val="0000FF"/>
      <w:u w:val="single"/>
    </w:rPr>
  </w:style>
  <w:style w:type="paragraph" w:customStyle="1" w:styleId="1">
    <w:name w:val="1"/>
    <w:qFormat/>
    <w:rsid w:val="00DE592D"/>
    <w:pPr>
      <w:spacing w:after="0" w:line="240" w:lineRule="auto"/>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E592D"/>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DE592D"/>
    <w:rPr>
      <w:rFonts w:ascii="Times New Roman" w:eastAsia="Times New Roman" w:hAnsi="Times New Roman" w:cs="Times New Roman"/>
      <w:sz w:val="20"/>
      <w:szCs w:val="20"/>
      <w:lang w:eastAsia="cs-CZ"/>
    </w:rPr>
  </w:style>
  <w:style w:type="paragraph" w:styleId="Prosttext">
    <w:name w:val="Plain Text"/>
    <w:basedOn w:val="Normln"/>
    <w:link w:val="ProsttextChar"/>
    <w:rsid w:val="00DE592D"/>
    <w:pPr>
      <w:autoSpaceDE w:val="0"/>
      <w:autoSpaceDN w:val="0"/>
    </w:pPr>
    <w:rPr>
      <w:rFonts w:ascii="Courier New" w:hAnsi="Courier New" w:cs="Courier New"/>
      <w:sz w:val="20"/>
      <w:szCs w:val="20"/>
    </w:rPr>
  </w:style>
  <w:style w:type="character" w:customStyle="1" w:styleId="ProsttextChar">
    <w:name w:val="Prostý text Char"/>
    <w:basedOn w:val="Standardnpsmoodstavce"/>
    <w:link w:val="Prosttext"/>
    <w:rsid w:val="00DE592D"/>
    <w:rPr>
      <w:rFonts w:ascii="Courier New" w:eastAsia="Times New Roman" w:hAnsi="Courier New" w:cs="Courier New"/>
      <w:sz w:val="20"/>
      <w:szCs w:val="20"/>
      <w:lang w:eastAsia="cs-CZ"/>
    </w:rPr>
  </w:style>
  <w:style w:type="character" w:styleId="Zdraznn">
    <w:name w:val="Emphasis"/>
    <w:qFormat/>
    <w:rsid w:val="00DE592D"/>
    <w:rPr>
      <w:i/>
      <w:iCs/>
    </w:rPr>
  </w:style>
  <w:style w:type="paragraph" w:customStyle="1" w:styleId="Normln1">
    <w:name w:val="Normální 1"/>
    <w:basedOn w:val="Normln"/>
    <w:link w:val="Normln1Char"/>
    <w:rsid w:val="00DE592D"/>
    <w:pPr>
      <w:tabs>
        <w:tab w:val="left" w:pos="284"/>
      </w:tabs>
      <w:spacing w:before="240"/>
      <w:ind w:left="284" w:hanging="284"/>
      <w:jc w:val="center"/>
    </w:pPr>
    <w:rPr>
      <w:rFonts w:eastAsia="MS Mincho"/>
    </w:rPr>
  </w:style>
  <w:style w:type="character" w:customStyle="1" w:styleId="Normln1Char">
    <w:name w:val="Normální 1 Char"/>
    <w:link w:val="Normln1"/>
    <w:locked/>
    <w:rsid w:val="00DE592D"/>
    <w:rPr>
      <w:rFonts w:ascii="Times New Roman" w:eastAsia="MS Mincho" w:hAnsi="Times New Roman" w:cs="Times New Roman"/>
      <w:sz w:val="24"/>
      <w:szCs w:val="24"/>
      <w:lang w:eastAsia="cs-CZ"/>
    </w:rPr>
  </w:style>
  <w:style w:type="paragraph" w:customStyle="1" w:styleId="Novelizanbod">
    <w:name w:val="Novelizační bod"/>
    <w:basedOn w:val="Normln"/>
    <w:next w:val="Normln"/>
    <w:uiPriority w:val="99"/>
    <w:rsid w:val="00DE592D"/>
    <w:pPr>
      <w:keepNext/>
      <w:keepLines/>
      <w:numPr>
        <w:numId w:val="6"/>
      </w:numPr>
      <w:tabs>
        <w:tab w:val="left" w:pos="851"/>
      </w:tabs>
      <w:spacing w:before="480" w:after="120"/>
      <w:jc w:val="both"/>
    </w:pPr>
    <w:rPr>
      <w:rFonts w:eastAsia="MS Mincho"/>
    </w:rPr>
  </w:style>
  <w:style w:type="paragraph" w:styleId="Textkomente">
    <w:name w:val="annotation text"/>
    <w:basedOn w:val="Normln"/>
    <w:link w:val="TextkomenteChar"/>
    <w:uiPriority w:val="99"/>
    <w:unhideWhenUsed/>
    <w:rsid w:val="00DE592D"/>
    <w:pPr>
      <w:spacing w:after="160"/>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rsid w:val="00DE592D"/>
    <w:rPr>
      <w:rFonts w:ascii="Calibri" w:eastAsia="Calibri" w:hAnsi="Calibri" w:cs="Times New Roman"/>
      <w:sz w:val="20"/>
      <w:szCs w:val="20"/>
    </w:rPr>
  </w:style>
  <w:style w:type="paragraph" w:styleId="Pedmtkomente">
    <w:name w:val="annotation subject"/>
    <w:basedOn w:val="Textkomente"/>
    <w:next w:val="Textkomente"/>
    <w:link w:val="PedmtkomenteChar"/>
    <w:rsid w:val="00DE592D"/>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rsid w:val="00DE592D"/>
    <w:rPr>
      <w:rFonts w:ascii="Times New Roman" w:eastAsia="Times New Roman" w:hAnsi="Times New Roman" w:cs="Times New Roman"/>
      <w:b/>
      <w:bCs/>
      <w:sz w:val="20"/>
      <w:szCs w:val="20"/>
      <w:lang w:eastAsia="cs-CZ"/>
    </w:rPr>
  </w:style>
  <w:style w:type="paragraph" w:customStyle="1" w:styleId="odrky-psmena">
    <w:name w:val="odrážky - písmena"/>
    <w:basedOn w:val="Odrky"/>
    <w:qFormat/>
    <w:rsid w:val="00DE592D"/>
    <w:pPr>
      <w:numPr>
        <w:numId w:val="10"/>
      </w:numPr>
    </w:pPr>
  </w:style>
  <w:style w:type="paragraph" w:customStyle="1" w:styleId="Nadpis30">
    <w:name w:val="Nadpis_3"/>
    <w:basedOn w:val="Normln"/>
    <w:next w:val="Bntext"/>
    <w:uiPriority w:val="99"/>
    <w:qFormat/>
    <w:rsid w:val="00DE592D"/>
    <w:pPr>
      <w:spacing w:before="360" w:after="120"/>
      <w:contextualSpacing/>
    </w:pPr>
    <w:rPr>
      <w:rFonts w:ascii="Clara Sans" w:hAnsi="Clara Sans"/>
      <w:b/>
      <w:szCs w:val="40"/>
    </w:rPr>
  </w:style>
  <w:style w:type="paragraph" w:styleId="Revize">
    <w:name w:val="Revision"/>
    <w:hidden/>
    <w:uiPriority w:val="99"/>
    <w:semiHidden/>
    <w:rsid w:val="00DE592D"/>
    <w:pPr>
      <w:spacing w:after="0" w:line="240" w:lineRule="auto"/>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rsid w:val="00DE592D"/>
    <w:rPr>
      <w:sz w:val="20"/>
      <w:szCs w:val="20"/>
    </w:rPr>
  </w:style>
  <w:style w:type="character" w:customStyle="1" w:styleId="TextvysvtlivekChar">
    <w:name w:val="Text vysvětlivek Char"/>
    <w:basedOn w:val="Standardnpsmoodstavce"/>
    <w:link w:val="Textvysvtlivek"/>
    <w:rsid w:val="00DE592D"/>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DE592D"/>
    <w:rPr>
      <w:vertAlign w:val="superscript"/>
    </w:rPr>
  </w:style>
  <w:style w:type="paragraph" w:styleId="Zkladntext">
    <w:name w:val="Body Text"/>
    <w:basedOn w:val="Normln"/>
    <w:link w:val="ZkladntextChar"/>
    <w:rsid w:val="00DE592D"/>
    <w:pPr>
      <w:spacing w:after="120"/>
    </w:pPr>
  </w:style>
  <w:style w:type="character" w:customStyle="1" w:styleId="ZkladntextChar">
    <w:name w:val="Základní text Char"/>
    <w:basedOn w:val="Standardnpsmoodstavce"/>
    <w:link w:val="Zkladntext"/>
    <w:rsid w:val="00DE592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stag.jcu.cz/porta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7535</Words>
  <Characters>44463</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1</cp:revision>
  <dcterms:created xsi:type="dcterms:W3CDTF">2024-04-18T09:02:00Z</dcterms:created>
  <dcterms:modified xsi:type="dcterms:W3CDTF">2024-04-18T09:02:00Z</dcterms:modified>
</cp:coreProperties>
</file>