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6B7280"/>
          <w:sz w:val="15"/>
          <w:szCs w:val="15"/>
        </w:rPr>
        <w:t xml:space="preserve">JIHOČESKÁ UNIVERZITA V ČESKÝCH BUDĚJOVICÍCH · PEDAGOGICKÁ FAKULTA · ETICKÁ KOMISE</w:t>
      </w:r>
    </w:p>
    <w:p>
      <w:p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40"/>
          <w:szCs w:val="40"/>
        </w:rPr>
        <w:t xml:space="preserve">Žádost o posouzení etických aspektů výzkumu</w:t>
      </w:r>
    </w:p>
    <w:p>
      <w:pPr>
        <w:spacing w:after="60" w:before="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6"/>
          <w:szCs w:val="26"/>
        </w:rPr>
        <w:t xml:space="preserve">ÚPLNÁ ŽÁDOST</w:t>
      </w:r>
    </w:p>
    <w:p>
      <w:pPr>
        <w:spacing w:after="20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Formulář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platný od 1. 11. 2026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 · žádost s přílohami zasílejte na etickakomise@pf.jcu.cz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 · pokyny: www.pf.jcu.cz/cz/veda-a-vyzkum/eticka-komise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Evidenční číslo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vyplní Oddělení vědy PF JU: EK-______-______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Verze / datum verze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Verze: ______   Datum: ______________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EF3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line="26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2937"/>
                <w:sz w:val="21"/>
                <w:szCs w:val="21"/>
              </w:rPr>
              <w:t xml:space="preserve">Kdy použít úplnou žádost.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 Pokud projekt zahrnuje děti nebo jiné zvláště zranitelné osoby, osobní či pseudonymizovaná data,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nahrávky, vyšší fyzickou, psychickou či sociální zátěž, klamání nebo záměrně neúplné informování účastníků, již existující data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 nebo jinou eticky významnou okolnost. Vyplňte jen části, které se vašeho projektu týkají; nevztahující se pole označte „netýká se“. Prázdné relevantní pole se považuje za neúplnou žádost. Výjimkou je jednoduchá plánovaná aktivita v běžné výuce s nezletilými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za podmínek Pravidel kap. 4.1 lze použít krátkou žádost, nejsou-li přítomny jiné rizikové znaky; režim bez individuálního souhlasu rodičů musí EK předem výslovně připustit.</w:t>
            </w:r>
          </w:p>
        </w:tc>
      </w:tr>
    </w:tbl>
    <w:p>
      <w:pPr>
        <w:spacing w:after="6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1. Základní údaje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Název projektu / studie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Hlavní řešitel / žadatel (jedna osoba)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Jméno, pracoviště, pracovní e-mail: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Další členové týmu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Jména, pracoviště a role: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Spolupracující instituce a odpovědnost za data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Zapojené instituce a kdo odpovídá za získání, uložení, zpřístupnění a předávání výzkumných dat. Pokud se netýká, uveďte „netýká se“.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Typ projektu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samostatný výzkum   ☐ grant / institucionální projekt   ☐ kvalifikační práce Bc./Mgr.   ☐ disertační výzkum   ☐ jiný: ____________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Střet zájmů / relevantní vazby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Financování, zadavatel, osobní či profesní vazby nebo jiná okolnost relevantní pro nezávislost výzkumu. Pokud nic, uveďte „bez relevantních vazeb“.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Období realizace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od: ______________   do: ______________   (u dlouhodobých projektů viz Pravidla kap. 7)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Místo realizace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Financování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bez externí podpory   ☐ grant / zakázka / jiná podpora: ____________________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Důvod žádosti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povinné posouzení podle opatření   ☐ předběžné posouzení vedoucím katedry při schvalování zadání (Bc./Mgr.)   ☐ požadavek poskytovatele / grantu   ☐ požadavek vydavatele / partnera   ☐ vlastní iniciativa   ☐ jiný: ____________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Je-li žadatelem student Bc./Mgr. programu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Vedoucí práce: ____________________   Vyjádření vedoucího práce podle vzoru přiloženo: ☐ ano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Je-li žadatelem doktorand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Školitel: ____________________   (vyjádření školitele se nepřikládá)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Vazba na dřívější žádost EK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žádná   ☐ EK č. __________</w:t>
            </w:r>
          </w:p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Stručně popište vazbu a změny oproti poslední posouzené verzi: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Žádost o snížení / prominutí poplatku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ne   ☐ ano – důvod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(kritéria EK jsou na webu EK PF JU)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: ____________________</w:t>
            </w:r>
          </w:p>
        </w:tc>
      </w:tr>
    </w:tbl>
    <w:p>
      <w:pPr>
        <w:spacing w:after="8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2. Co je v projektu relevantní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96"/>
        <w:gridCol w:w="771"/>
        <w:gridCol w:w="771"/>
      </w:tblGrid>
      <w:tr>
        <w:trPr>
          <w:cantSplit/>
          <w:tblHeader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Otázka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ANO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NE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Osoby mladší 18 let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Zvláště zranitelné osoby nebo vztah závislosti na výzkumníkovi (Pravidla kap. 4)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Identifikovatelné, kódované nebo pseudonymizované údaje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Údaje o zdraví nebo jiné citlivé údaje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Audio, video nebo fotografie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Fyzická / zdravotní zátěž nebo intervence (lidský biologický materiál: EK PřF JU)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Významnější psychická, sociální nebo reputační zátěž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Klamání nebo záměrně neúplné informování účastníků (Pravidla kap. 3)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Již existující data původně vzniklá pro jiný účel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Již provedený výzkum / sběr dat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Plánovaná aktivita v běžné výuce s anonymizací učitelem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  <w:tr>
        <w:trPr>
          <w:cantSplit/>
          <w:tblHeader w:val="false"/>
        </w:trPr>
        <w:tc>
          <w:tcPr>
            <w:tcW w:type="dxa" w:w="809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Předávání neanonymních dat jiné instituci / externí službě / cloudu / AI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  <w:tc>
          <w:tcPr>
            <w:tcW w:type="dxa" w:w="771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/>
      </w:pPr>
    </w:p>
    <w:p>
      <w:pPr>
        <w:spacing w:after="100" w:before="0" w:line="264"/>
      </w:pPr>
      <w:r>
        <w:rPr>
          <w:rFonts w:ascii="Calibri" w:cs="Calibri" w:eastAsia="Calibri" w:hAnsi="Calibri"/>
          <w:b w:val="false"/>
          <w:bCs w:val="false"/>
          <w:i/>
          <w:iCs/>
          <w:color w:val="6B7280"/>
          <w:sz w:val="18"/>
          <w:szCs w:val="18"/>
        </w:rPr>
        <w:t xml:space="preserve">Odpovědi ANO určují, které části níže se vás týkají. Části označené „pokud se týká“ u odpovědi NE označte „netýká se“.</w:t>
      </w: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3. Výzkum a účastníci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Cíl a smysl výzkumu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Stručně a srozumitelně: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Postup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Jednotlivé kroky od oslovení účastníka po ukončení účasti, včetně úloh, testů nebo intervencí a jejich délky: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Účastníci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Počet, věk, základní charakteristika, kritéria zařazení / vyřazení: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Nábor a dobrovolnost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Kdo účastníky osloví a jak omezíte tlak vyplývající z autority nebo závislosti: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Odměna / kompenzace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bez odměny   ☐ odměna / kredit / jiná výhoda – popište a zdůvodněte přiměřenost:</w:t>
            </w:r>
          </w:p>
        </w:tc>
      </w:tr>
    </w:tbl>
    <w:p>
      <w:pPr>
        <w:spacing w:after="8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4. Informování a souhlas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Způsob souhlasu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písemně   ☐ on-line   ☐ ústně (vzor E)   ☐ jinak: ______</w:t>
            </w:r>
          </w:p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Kdy a kým bude souhlas získán? U ústního souhlasu vysvětlete proč a jak bude zaznamenán.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Zranitelní / závislí účastníci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se týká: proč je jejich zapojení nezbytné a jak omezíte nátlak nebo újmu?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Nezletilí – zákonný zástupce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se týká: jak bude získán aktivní souhlas zákonného zástupce? Navrhujete-li výjimku, zdůvodněte ji.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Nezletilí – dítě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se týká: jak bude dítě informováno přiměřeně věku a jak bude respektován jeho nesouhlas nebo ukončení účasti?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Plánovaná aktivita v běžné výuce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se týká: popište běžnost aktivity a zátěže, anonymizaci učitelem před předáním týmu (kdo, jak), absenci individuálních důsledků pro žáka a způsob informování rodičů (vzor F) a žáků.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Klamání / neúplné informování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se týká: proč je postup nezbytný a proč nestačí postup bez klamání, jaké riziko přináší, kdy a jak proběhne následné vysvětlení (debriefing) a zda může účastník poté odmítnout další použití svých dat.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Odstoupení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Jak může účastník odstoupit a co se stane s jeho daty? Uveďte, do kdy lze data odstranit a omezení po anonymizaci.</w:t>
            </w:r>
          </w:p>
        </w:tc>
      </w:tr>
    </w:tbl>
    <w:p>
      <w:pPr>
        <w:spacing w:after="8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5. Rizika a zátěž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Rizika a nepohodlí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Fyzická, psychická, sociální, reputační, právní nebo informační rizika: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Jak rizika omezíte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Konkrétní opatření a postup při nežádoucí události nebo distresu účastníka (kdo zasáhne, na koho odkážete):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Přínos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Přínos pro poznání, praxi nebo cílovou skupinu; nepřeceňujte osobní prospěch účastníka: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EF3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line="262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2937"/>
                <w:sz w:val="21"/>
                <w:szCs w:val="21"/>
              </w:rPr>
              <w:t xml:space="preserve">Významnější fyzická nebo zdravotní zátěž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 – pokud se týká, vyplňte následující blok. U takových studií se zpravidla vyžaduje externí odborné stanovisko; je-li vyžadováno, musí být předloženo před hlasováním. Přiložte je, nebo vysvětlete, proč podle vás není potřebné.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Protokol a intenzita zátěže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Screening a kontraindikace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Objektivní stop-kritéria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Kdo a podle čeho test ukončí; „do subjektivního vyčerpání“ nestačí: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Odborný dohled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Jméno / role, kvalifikace a odpovědnost osoby fyzicky přítomné při zátěži: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První pomoc / nežádoucí událost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Externí odborné stanovisko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přiloženo   ☐ nepovažujeme za potřebné – zdůvodnění:</w:t>
            </w:r>
          </w:p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(Vyžádá-li si EK externí stanovisko, musí být doloženo před hlasováním.)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Biologický materiál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netýká se   ☐ týká se – podle R 253 je pro práci s lidským biologickým materiálem tematicky příslušná EK PřF JU; stručně popište materiál a ověřte další postup s Oddělením vědy:</w:t>
            </w:r>
          </w:p>
        </w:tc>
      </w:tr>
    </w:tbl>
    <w:p>
      <w:pPr>
        <w:spacing w:after="8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6. Data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Podoba výzkumných dat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6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anonymní od vzniku   ☐ anonymizovaná před předáním týmu (učitelem / správcem dat)   ☐ pseudonymizovaná / kódovaná   ☐ identifikovatelná</w:t>
            </w:r>
          </w:p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Stručně vysvětlete: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Kódování / pseudonymizace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se týká: jak vzniká kód, kdo má identifikační klíč, kde je uložen a kdy bude zničen?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Citlivé údaje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se týká: které citlivé údaje zpracováváte (např. zdravotní), proč jsou nezbytné a jak budou chráněny?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Předávání / sdílení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Komu, za jakým účelem a v jaké podobě budou data předávána?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Audio / video / fotografie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se týká: proč jsou nezbytné, zda musí osoba zůstat identifikovatelná, jak budou přenášeny?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Externí služby / cloud / AI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se týká: název služby, jaká data do ní vstupují a jak jsou chráněna (v souladu s pravidly JU)?</w:t>
            </w:r>
          </w:p>
        </w:tc>
      </w:tr>
    </w:tbl>
    <w:p>
      <w:pPr>
        <w:spacing w:after="80"/>
      </w:pPr>
    </w:p>
    <w:p>
      <w:pPr>
        <w:keepNext/>
        <w:spacing w:after="60" w:before="160" w:line="264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1"/>
          <w:szCs w:val="21"/>
        </w:rPr>
        <w:t xml:space="preserve">Datová mapa</w:t>
      </w:r>
    </w:p>
    <w:p>
      <w:pPr>
        <w:spacing w:after="11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U každého typu dat nebo dokumentu uveďte pět praktických věcí. Vzorový řádek pro informovaný souhlas (IS) je předvyplněn.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1927"/>
        <w:gridCol w:w="1927"/>
        <w:gridCol w:w="1927"/>
        <w:gridCol w:w="1930"/>
      </w:tblGrid>
      <w:tr>
        <w:trPr>
          <w:cantSplit/>
          <w:tblHeader/>
        </w:trPr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Co vzniká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Kdo má přístup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Kde / jak je uloženo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Do kdy</w:t>
            </w:r>
          </w:p>
        </w:tc>
        <w:tc>
          <w:tcPr>
            <w:tcW w:type="dxa" w:w="193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DCE6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F3A60"/>
                <w:sz w:val="19"/>
                <w:szCs w:val="19"/>
              </w:rPr>
              <w:t xml:space="preserve">Co se potom stane</w:t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Podepsané / identifikovatelné IS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oprávněné osoby výzkumného týmu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odděleně od dat; papír uzamčeně / digitálně v řízeném úložišti JU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2 roky po ukončení projektu; nejméně však po dobu uchování pseudonymizovaných nebo identifikovatelných dat</w:t>
            </w:r>
          </w:p>
        </w:tc>
        <w:tc>
          <w:tcPr>
            <w:tcW w:type="dxa" w:w="193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 uplynutí doby nevratná skartace / bezpečný výmaz</w:t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Výzkumná datová sada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3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Náborové / kontaktní údaje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3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Audio / video / fotografie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3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Identifikační klíč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3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Další data / dokumentace</w:t>
            </w: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2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  <w:tc>
          <w:tcPr>
            <w:tcW w:type="dxa" w:w="193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</w:tbl>
    <w:p>
      <w:pPr>
        <w:spacing w:after="80"/>
      </w:pPr>
    </w:p>
    <w:p>
      <w:pPr>
        <w:spacing w:after="11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Podepsané a jiné identifikovatelné souhlasové dokumenty se uchovávají 2 roky po ukončení projektu, nejméně však po dobu, po kterou výzkumný tým uchovává pseudonymizovaná nebo identifikovatelná data účastníků. U výzkumu, jehož výzkumná data jsou anonymní od vzniku, je doba uchování souhlasů vždy 2 roky po ukončení projektu. Ukončením projektu je konec období realizace uvedeného v posouzené žádosti; u grantů konec projektu podle poskytovatele. Po celou tuto dobu jsou souhlasy důvěrné, přístup mají jen oprávněné osoby a ukládají se odděleně od výzkumných dat a identifikačních klíčů: papírově v uzamčeném prostoru, digitálně v přístupově řízeném institucionálním úložišti JU. Po uplynutí této doby se papírové souhlasy bezpečně a nevratně skartují a digitální kopie bezpečně odstraní. Chcete-li souhlasy uchovávat ještě déle, uveďte důvod v žádosti.</w:t>
      </w: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7. Již existující data a již provedený výzkum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6939"/>
      </w:tblGrid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Původ dat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Kdy, kým a proč data původně vznikla?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Původní informování / souhlas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Co lidé v době vzniku dat věděli o jejich použití? Přiložte původní dokumenty, pokud existují.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Nový výzkumný účel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Proč je nové využití eticky přiměřené a jaká nová rizika může přinášet?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Anonymizace před předáním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Budou data nevratně anonymizována před tím, než je získá výzkumný tým? Kým a jak?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Nové informování / souhlas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☐ bude získán   ☐ nebude získán – vysvětlete proč a jak budou chráněny zájmy dotčených osob.</w:t>
            </w:r>
          </w:p>
        </w:tc>
      </w:tr>
      <w:tr>
        <w:trPr>
          <w:cantSplit/>
          <w:tblHeader w:val="false"/>
        </w:trPr>
        <w:tc>
          <w:tcPr>
            <w:tcW w:type="dxa" w:w="269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Již realizovaný výzkum</w:t>
            </w:r>
          </w:p>
        </w:tc>
        <w:tc>
          <w:tcPr>
            <w:tcW w:type="dxa" w:w="69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Pokud sběr již proběhl, jasně oddělte minulost od plánovaných dalších kroků a uveďte, proč je vyjádření EK požadováno nyní.</w:t>
            </w:r>
          </w:p>
        </w:tc>
      </w:tr>
    </w:tbl>
    <w:p>
      <w:pPr>
        <w:spacing w:after="8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8. Přílohy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Informace pro účastníka a informovaný souhlas (IS) pro každou relevantní skupinu (vzor A nebo B)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U nezletilých: dokument pro zákonného zástupce (vzor C1) a věkově přiměřená informace pro dítě (vzor C2/C3), nebo informace pro rodiče v režimu běžné výuky (vzor F)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On-line souhlasová obrazovka, pokud se používá (vzor D)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Náborový text / e-mail / leták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Vyjádření vedoucího práce, je-li žadatelem student Bc./Mgr. programu (samostatný vzor)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Dotazník / scénář rozhovoru / instrukce / protokol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U významnější fyzické nebo zdravotní zátěže: externí odborné stanovisko, je-li vyžadováno (před hlasováním), a doplněk informace pro účastníka (vzor G)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Etické stanovisko partnerské instituce, je-li relevantní</w:t>
      </w:r>
    </w:p>
    <w:p>
      <w:pPr>
        <w:spacing w:after="70" w:line="262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☐ Jiné: 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EEF3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40" w:line="262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1"/>
                <w:szCs w:val="21"/>
              </w:rPr>
              <w:t xml:space="preserve">Před odesláním ověřte, že žádost, informace/souhlasy, datová mapa a přílohy popisují stejný projekt a stejné doby uchování. Odstraňte komentáře a sledované změny. Jde-li o upravenou dříve posouzenou žádost, uveďte původní evidenční číslo a stručně popište změny.</w:t>
            </w:r>
          </w:p>
        </w:tc>
      </w:tr>
    </w:tbl>
    <w:p>
      <w:pPr>
        <w:spacing w:after="60"/>
      </w:pPr>
    </w:p>
    <w:p>
      <w:pPr>
        <w:keepNext/>
        <w:spacing w:after="100" w:before="280" w:line="250"/>
      </w:pPr>
      <w:r>
        <w:rPr>
          <w:rFonts w:ascii="Calibri" w:cs="Calibri" w:eastAsia="Calibri" w:hAnsi="Calibri"/>
          <w:b/>
          <w:bCs/>
          <w:i w:val="false"/>
          <w:iCs w:val="false"/>
          <w:color w:val="1F3A60"/>
          <w:sz w:val="27"/>
          <w:szCs w:val="27"/>
        </w:rPr>
        <w:t xml:space="preserve">9. Prohlášení</w:t>
      </w:r>
    </w:p>
    <w:p>
      <w:pPr>
        <w:spacing w:after="110" w:before="0" w:line="264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Prohlašuji, že údaje v žádosti a přílohách jsou úplné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a pravdivě popisují projekt. Nábor účastníků, sběr dat ani jiný eticky relevantní výzkumný postup, který žádost teprve plánuje (u upravené žádosti posuzovanou změnu), nezahájím před vydáním souhlasného stanoviska EK; to neplatí, sdělí-li EK, že věc nevyžaduje její posouzení nebo nespadá do její působnosti. Žádám-li o vyjádření k již provedenému výzkumu, odděluji v části 7 to, co již proběhlo, od dalších plánovaných kroků.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Podstatnou změnu projektu, k němuž EK vydala souhlasné stanovisko, před jejím uskutečněním předložím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F2937"/>
          <w:sz w:val="21"/>
          <w:szCs w:val="21"/>
        </w:rPr>
        <w:t xml:space="preserve"> EK jako upravenou žádost s uvedením původního evidenčního čísla.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cantSplit/>
          <w:tblHeader w:val="false"/>
        </w:trPr>
        <w:tc>
          <w:tcPr>
            <w:tcW w:type="dxa" w:w="385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2937"/>
                <w:sz w:val="20"/>
                <w:szCs w:val="20"/>
              </w:rPr>
              <w:t xml:space="preserve">Datum, jméno a podpis hlavního řešitele / žadatele</w:t>
            </w:r>
          </w:p>
        </w:tc>
        <w:tc>
          <w:tcPr>
            <w:tcW w:type="dxa" w:w="578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line="250"/>
            </w:pPr>
          </w:p>
        </w:tc>
      </w:tr>
    </w:tbl>
    <w:p>
      <w:pPr>
        <w:spacing w:after="80"/>
      </w:pPr>
    </w:p>
    <w:sectPr>
      <w:headerReference w:type="default" r:id="rId7"/>
      <w:footerReference w:type="default" r:id="rId8"/>
      <w:pgSz w:w="11906" w:h="16838" w:orient="portrait"/>
      <w:pgMar w:top="1134" w:right="1134" w:bottom="102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280"/>
        <w:sz w:val="15"/>
        <w:szCs w:val="15"/>
      </w:rPr>
      <w:t xml:space="preserve">Formulář </w:t>
    </w:r>
    <w:r>
      <w:rPr>
        <w:rFonts w:ascii="Calibri" w:cs="Calibri" w:eastAsia="Calibri" w:hAnsi="Calibri"/>
        <w:color w:val="6B7280"/>
        <w:sz w:val="15"/>
        <w:szCs w:val="15"/>
      </w:rPr>
      <w:t xml:space="preserve">platný od 1. 11.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1F3A6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2026-09-11T08:06:38.953Z</dcterms:created>
  <dcterms:modified xsi:type="dcterms:W3CDTF">2026-09-29T12:00:00Z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